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240" w:lineRule="auto"/>
        <w:jc w:val="center"/>
        <w:rPr>
          <w:rFonts w:ascii="Times New Roman" w:hAnsi="Times New Roman" w:eastAsia="仿宋" w:cs="Times New Roman"/>
          <w:b/>
          <w:bCs/>
          <w:sz w:val="44"/>
          <w:szCs w:val="44"/>
        </w:rPr>
      </w:pPr>
      <w:bookmarkStart w:id="0" w:name="_GoBack"/>
      <w:bookmarkEnd w:id="0"/>
      <w:r>
        <w:rPr>
          <w:rFonts w:hint="eastAsia" w:ascii="Times New Roman" w:hAnsi="Times New Roman" w:eastAsia="仿宋" w:cs="Times New Roman"/>
          <w:b/>
          <w:bCs/>
          <w:sz w:val="44"/>
          <w:szCs w:val="44"/>
        </w:rPr>
        <w:t>关于开展</w:t>
      </w:r>
      <w:r>
        <w:rPr>
          <w:rFonts w:ascii="Times New Roman" w:hAnsi="Times New Roman" w:eastAsia="仿宋" w:cs="Times New Roman"/>
          <w:b/>
          <w:bCs/>
          <w:sz w:val="44"/>
          <w:szCs w:val="44"/>
        </w:rPr>
        <w:t>2020</w:t>
      </w:r>
      <w:r>
        <w:rPr>
          <w:rFonts w:hint="eastAsia" w:ascii="Times New Roman" w:hAnsi="Times New Roman" w:eastAsia="仿宋" w:cs="Times New Roman"/>
          <w:b/>
          <w:bCs/>
          <w:sz w:val="44"/>
          <w:szCs w:val="44"/>
        </w:rPr>
        <w:t>年度校级本科精品课程立项建设的通知</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为落实教育部课程建设“双万计划”要求，推进现代信息技术与教育教学深度融合，促进教学方式变革，全面提高教育教学质量，提升一流本科建设水平，</w:t>
      </w:r>
      <w:r>
        <w:rPr>
          <w:rFonts w:hint="eastAsia" w:ascii="Times New Roman" w:hAnsi="Times New Roman" w:eastAsia="仿宋" w:cs="Times New Roman"/>
          <w:sz w:val="30"/>
          <w:szCs w:val="30"/>
          <w:lang w:val="en-US" w:eastAsia="zh-CN"/>
        </w:rPr>
        <w:t>实现“520”行动计划“百门”精品课程建设目标，</w:t>
      </w:r>
      <w:r>
        <w:rPr>
          <w:rFonts w:hint="eastAsia" w:ascii="Times New Roman" w:hAnsi="Times New Roman" w:eastAsia="仿宋" w:cs="Times New Roman"/>
          <w:sz w:val="30"/>
          <w:szCs w:val="30"/>
        </w:rPr>
        <w:t>现决定开展</w:t>
      </w:r>
      <w:r>
        <w:rPr>
          <w:rFonts w:ascii="Times New Roman" w:hAnsi="Times New Roman" w:eastAsia="仿宋" w:cs="Times New Roman"/>
          <w:sz w:val="30"/>
          <w:szCs w:val="30"/>
        </w:rPr>
        <w:t>2020</w:t>
      </w:r>
      <w:r>
        <w:rPr>
          <w:rFonts w:hint="eastAsia" w:ascii="Times New Roman" w:hAnsi="Times New Roman" w:eastAsia="仿宋" w:cs="Times New Roman"/>
          <w:sz w:val="30"/>
          <w:szCs w:val="30"/>
        </w:rPr>
        <w:t>年度校级本科精品课程立项建设工作，现将有关事宜通知如下：</w:t>
      </w:r>
    </w:p>
    <w:p>
      <w:pPr>
        <w:numPr>
          <w:ilvl w:val="0"/>
          <w:numId w:val="1"/>
        </w:numPr>
        <w:spacing w:line="240" w:lineRule="auto"/>
        <w:ind w:firstLine="602" w:firstLineChars="20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建设目标</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发挥我校课程建设长期形成的深厚积淀，打造一批具有学校特色、展现学校水平和实力、适应本科教学需求和学生学习需要的精品课程，培育国家级、省级一流课程项目，提升课程教学效果，扩大我校本科课程社会影响力，提高优秀教师社会知名度。</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（二）加强一流本科课程建设与应用，融通先进教学理念，共享优质教学资源，以点带面，提升本科课程的高阶性、创新性和挑战度，推进教学模式创新，提升课堂教学质量。</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（三）推动教师参与课程理念创新、内容创新和模式创新，形成打造“金课”、淘汰“水课”的教学改革氛围。</w:t>
      </w:r>
    </w:p>
    <w:p>
      <w:pPr>
        <w:numPr>
          <w:ilvl w:val="0"/>
          <w:numId w:val="1"/>
        </w:numPr>
        <w:spacing w:line="240" w:lineRule="auto"/>
        <w:ind w:firstLine="602" w:firstLineChars="20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申报范围</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w:t>
      </w:r>
      <w:r>
        <w:rPr>
          <w:rFonts w:hint="eastAsia" w:ascii="Times New Roman" w:hAnsi="Times New Roman" w:eastAsia="仿宋" w:cs="Times New Roman"/>
          <w:sz w:val="30"/>
          <w:szCs w:val="30"/>
        </w:rPr>
        <w:t>我校纳入本科人才培养方案且设置学分的本科课程均可推荐，包括思想政治理论课、公共基础课、专业基础课、专业课以及通识教育课等独立设置的本科理论课程、实验课程和社会实践课程等。</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w:t>
      </w:r>
      <w:r>
        <w:rPr>
          <w:rFonts w:hint="eastAsia" w:ascii="Times New Roman" w:hAnsi="Times New Roman" w:eastAsia="仿宋" w:cs="Times New Roman"/>
          <w:sz w:val="30"/>
          <w:szCs w:val="30"/>
        </w:rPr>
        <w:t>申报类型分线上课程（在线开放课程）、线下课程、线上线下混合式课程、社会实践课程</w:t>
      </w:r>
      <w:r>
        <w:rPr>
          <w:rFonts w:hint="default" w:ascii="Times New Roman" w:hAnsi="Times New Roman" w:eastAsia="仿宋" w:cs="Times New Roman"/>
          <w:sz w:val="30"/>
          <w:szCs w:val="30"/>
        </w:rPr>
        <w:t>四</w:t>
      </w:r>
      <w:r>
        <w:rPr>
          <w:rFonts w:hint="eastAsia" w:ascii="Times New Roman" w:hAnsi="Times New Roman" w:eastAsia="仿宋" w:cs="Times New Roman"/>
          <w:sz w:val="30"/>
          <w:szCs w:val="30"/>
        </w:rPr>
        <w:t>类。</w:t>
      </w:r>
      <w:r>
        <w:rPr>
          <w:rFonts w:ascii="Times New Roman" w:hAnsi="Times New Roman" w:eastAsia="仿宋" w:cs="Times New Roman"/>
          <w:sz w:val="30"/>
          <w:szCs w:val="30"/>
        </w:rPr>
        <w:t xml:space="preserve"> </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w:t>
      </w:r>
      <w:r>
        <w:rPr>
          <w:rFonts w:hint="eastAsia" w:ascii="Times New Roman" w:hAnsi="Times New Roman" w:eastAsia="仿宋" w:cs="Times New Roman"/>
          <w:sz w:val="30"/>
          <w:szCs w:val="30"/>
        </w:rPr>
        <w:t>鼓励各学院加强专业和课程建设一体化发展，重点加强国家级、省级一流专业核心课程建设，统筹规划，整体推进。</w:t>
      </w:r>
    </w:p>
    <w:p>
      <w:pPr>
        <w:spacing w:line="240" w:lineRule="auto"/>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三、申报名额</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（一）学校将以立项方式建设校级本科线上精品课程（在线开放课程）</w:t>
      </w:r>
      <w:r>
        <w:rPr>
          <w:rFonts w:ascii="Times New Roman" w:hAnsi="Times New Roman" w:eastAsia="仿宋" w:cs="Times New Roman"/>
          <w:sz w:val="30"/>
          <w:szCs w:val="30"/>
        </w:rPr>
        <w:t>20</w:t>
      </w:r>
      <w:r>
        <w:rPr>
          <w:rFonts w:hint="eastAsia" w:ascii="Times New Roman" w:hAnsi="Times New Roman" w:eastAsia="仿宋" w:cs="Times New Roman"/>
          <w:sz w:val="30"/>
          <w:szCs w:val="30"/>
        </w:rPr>
        <w:t>门</w:t>
      </w:r>
      <w:r>
        <w:rPr>
          <w:rFonts w:ascii="Times New Roman" w:hAnsi="Times New Roman" w:eastAsia="仿宋" w:cs="Times New Roman"/>
          <w:sz w:val="30"/>
          <w:szCs w:val="30"/>
        </w:rPr>
        <w:t>；</w:t>
      </w:r>
      <w:r>
        <w:rPr>
          <w:rFonts w:hint="eastAsia" w:ascii="Times New Roman" w:hAnsi="Times New Roman" w:eastAsia="仿宋" w:cs="Times New Roman"/>
          <w:sz w:val="30"/>
          <w:szCs w:val="30"/>
        </w:rPr>
        <w:t>线下、线上线下混合式、社会实践类精品课程</w:t>
      </w:r>
      <w:r>
        <w:rPr>
          <w:rFonts w:ascii="Times New Roman" w:hAnsi="Times New Roman" w:eastAsia="仿宋" w:cs="Times New Roman"/>
          <w:sz w:val="30"/>
          <w:szCs w:val="30"/>
        </w:rPr>
        <w:t>40</w:t>
      </w:r>
      <w:r>
        <w:rPr>
          <w:rFonts w:hint="eastAsia" w:ascii="Times New Roman" w:hAnsi="Times New Roman" w:eastAsia="仿宋" w:cs="Times New Roman"/>
          <w:sz w:val="30"/>
          <w:szCs w:val="30"/>
        </w:rPr>
        <w:t>门。</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（二）按各学院专业</w:t>
      </w:r>
      <w:r>
        <w:rPr>
          <w:rFonts w:hint="eastAsia" w:ascii="Times New Roman" w:hAnsi="Times New Roman" w:eastAsia="仿宋" w:cs="Times New Roman"/>
          <w:sz w:val="30"/>
          <w:szCs w:val="30"/>
          <w:lang w:val="en-US" w:eastAsia="zh-CN"/>
        </w:rPr>
        <w:t>及承担课程</w:t>
      </w:r>
      <w:r>
        <w:rPr>
          <w:rFonts w:ascii="Times New Roman" w:hAnsi="Times New Roman" w:eastAsia="仿宋" w:cs="Times New Roman"/>
          <w:sz w:val="30"/>
          <w:szCs w:val="30"/>
        </w:rPr>
        <w:t>数</w:t>
      </w:r>
      <w:r>
        <w:rPr>
          <w:rFonts w:hint="eastAsia" w:ascii="Times New Roman" w:hAnsi="Times New Roman" w:eastAsia="仿宋" w:cs="Times New Roman"/>
          <w:sz w:val="30"/>
          <w:szCs w:val="30"/>
        </w:rPr>
        <w:t>测算</w:t>
      </w:r>
      <w:r>
        <w:rPr>
          <w:rFonts w:ascii="Times New Roman" w:hAnsi="Times New Roman" w:eastAsia="仿宋" w:cs="Times New Roman"/>
          <w:sz w:val="30"/>
          <w:szCs w:val="30"/>
        </w:rPr>
        <w:t>推荐申报名额，并向国家级一流专业、省级一流专业所在学院适当倾斜，具体名额分配见附件3。</w:t>
      </w:r>
      <w:r>
        <w:rPr>
          <w:rFonts w:hint="eastAsia" w:ascii="Times New Roman" w:hAnsi="Times New Roman" w:eastAsia="仿宋" w:cs="Times New Roman"/>
          <w:sz w:val="30"/>
          <w:szCs w:val="30"/>
        </w:rPr>
        <w:t>其中，</w:t>
      </w:r>
      <w:r>
        <w:rPr>
          <w:rFonts w:ascii="Times New Roman" w:hAnsi="Times New Roman" w:eastAsia="仿宋" w:cs="Times New Roman"/>
          <w:sz w:val="30"/>
          <w:szCs w:val="30"/>
        </w:rPr>
        <w:t>国家级、省级一流专业推荐</w:t>
      </w:r>
      <w:r>
        <w:rPr>
          <w:rFonts w:hint="eastAsia" w:ascii="Times New Roman" w:hAnsi="Times New Roman" w:eastAsia="仿宋" w:cs="Times New Roman"/>
          <w:sz w:val="30"/>
          <w:szCs w:val="30"/>
        </w:rPr>
        <w:t>基数要求如下：</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 xml:space="preserve">1. </w:t>
      </w:r>
      <w:r>
        <w:rPr>
          <w:rFonts w:hint="eastAsia" w:ascii="Times New Roman" w:hAnsi="Times New Roman" w:eastAsia="仿宋" w:cs="Times New Roman"/>
          <w:sz w:val="30"/>
          <w:szCs w:val="30"/>
        </w:rPr>
        <w:t>线上精品课程（在线开放课程）</w:t>
      </w:r>
      <w:r>
        <w:rPr>
          <w:rFonts w:ascii="Times New Roman" w:hAnsi="Times New Roman" w:eastAsia="仿宋" w:cs="Times New Roman"/>
          <w:sz w:val="30"/>
          <w:szCs w:val="30"/>
        </w:rPr>
        <w:t>：每个国家级一流专业推荐不少于3门，每个省级一流专业推荐不少于1门；</w:t>
      </w:r>
    </w:p>
    <w:p>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 xml:space="preserve">2. </w:t>
      </w:r>
      <w:r>
        <w:rPr>
          <w:rFonts w:hint="eastAsia" w:ascii="Times New Roman" w:hAnsi="Times New Roman" w:eastAsia="仿宋" w:cs="Times New Roman"/>
          <w:sz w:val="30"/>
          <w:szCs w:val="30"/>
        </w:rPr>
        <w:t>线下、线上线下混合式精品</w:t>
      </w:r>
      <w:r>
        <w:rPr>
          <w:rFonts w:ascii="Times New Roman" w:hAnsi="Times New Roman" w:eastAsia="仿宋" w:cs="Times New Roman"/>
          <w:sz w:val="30"/>
          <w:szCs w:val="30"/>
        </w:rPr>
        <w:t>课程：每个国家级一流专业推荐不少于5门，每个省级一流专业推荐不少于3门。</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（三）</w:t>
      </w:r>
      <w:r>
        <w:rPr>
          <w:rFonts w:ascii="Times New Roman" w:hAnsi="Times New Roman" w:eastAsia="仿宋" w:cs="Times New Roman"/>
          <w:sz w:val="30"/>
          <w:szCs w:val="30"/>
        </w:rPr>
        <w:t>2017年至今，已立项建设的校</w:t>
      </w:r>
      <w:r>
        <w:rPr>
          <w:rFonts w:hint="eastAsia" w:ascii="Times New Roman" w:hAnsi="Times New Roman" w:eastAsia="仿宋" w:cs="Times New Roman"/>
          <w:sz w:val="30"/>
          <w:szCs w:val="30"/>
        </w:rPr>
        <w:t>级及以上精品课程或五类一流</w:t>
      </w:r>
      <w:r>
        <w:rPr>
          <w:rFonts w:ascii="Times New Roman" w:hAnsi="Times New Roman" w:eastAsia="仿宋" w:cs="Times New Roman"/>
          <w:sz w:val="30"/>
          <w:szCs w:val="30"/>
        </w:rPr>
        <w:t>课程</w:t>
      </w:r>
      <w:r>
        <w:rPr>
          <w:rFonts w:hint="eastAsia" w:ascii="Times New Roman" w:hAnsi="Times New Roman" w:eastAsia="仿宋" w:cs="Times New Roman"/>
          <w:sz w:val="30"/>
          <w:szCs w:val="30"/>
        </w:rPr>
        <w:t>者</w:t>
      </w:r>
      <w:r>
        <w:rPr>
          <w:rFonts w:ascii="Times New Roman" w:hAnsi="Times New Roman" w:eastAsia="仿宋" w:cs="Times New Roman"/>
          <w:sz w:val="30"/>
          <w:szCs w:val="30"/>
        </w:rPr>
        <w:t>不</w:t>
      </w:r>
      <w:r>
        <w:rPr>
          <w:rFonts w:hint="eastAsia" w:ascii="Times New Roman" w:hAnsi="Times New Roman" w:eastAsia="仿宋" w:cs="Times New Roman"/>
          <w:sz w:val="30"/>
          <w:szCs w:val="30"/>
        </w:rPr>
        <w:t>再</w:t>
      </w:r>
      <w:r>
        <w:rPr>
          <w:rFonts w:ascii="Times New Roman" w:hAnsi="Times New Roman" w:eastAsia="仿宋" w:cs="Times New Roman"/>
          <w:sz w:val="30"/>
          <w:szCs w:val="30"/>
        </w:rPr>
        <w:t>申报。</w:t>
      </w:r>
    </w:p>
    <w:p>
      <w:pPr>
        <w:spacing w:line="240" w:lineRule="auto"/>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四、</w:t>
      </w:r>
      <w:r>
        <w:rPr>
          <w:rFonts w:hint="eastAsia" w:ascii="Times New Roman" w:hAnsi="Times New Roman" w:eastAsia="仿宋" w:cs="Times New Roman"/>
          <w:b/>
          <w:bCs/>
          <w:sz w:val="30"/>
          <w:szCs w:val="30"/>
        </w:rPr>
        <w:t>建设要求</w:t>
      </w:r>
    </w:p>
    <w:p>
      <w:pPr>
        <w:numPr>
          <w:ilvl w:val="0"/>
          <w:numId w:val="2"/>
        </w:num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基本条件</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1.</w:t>
      </w:r>
      <w:r>
        <w:rPr>
          <w:rFonts w:hint="eastAsia" w:ascii="Times New Roman" w:hAnsi="Times New Roman" w:eastAsia="仿宋" w:cs="Times New Roman"/>
          <w:sz w:val="30"/>
          <w:szCs w:val="30"/>
        </w:rPr>
        <w:t>申报课程须至少开设过两个学期或两个教学周期，在同类课程中具有鲜明特色、良好的教学效果，且符合相关类型课程基本形态和特质要求。</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w:t>
      </w:r>
      <w:r>
        <w:rPr>
          <w:rFonts w:hint="eastAsia" w:ascii="Times New Roman" w:hAnsi="Times New Roman" w:eastAsia="仿宋" w:cs="Times New Roman"/>
          <w:sz w:val="30"/>
          <w:szCs w:val="30"/>
        </w:rPr>
        <w:t>申报课程团队成员没有师德师风问题、学术不端问题，五年内未出现重大教学事故，课程内容不存在思想性科学性问题。</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3.</w:t>
      </w:r>
      <w:r>
        <w:rPr>
          <w:rFonts w:hint="eastAsia" w:ascii="Times New Roman" w:hAnsi="Times New Roman" w:eastAsia="仿宋" w:cs="Times New Roman"/>
          <w:sz w:val="30"/>
          <w:szCs w:val="30"/>
        </w:rPr>
        <w:t>申报课程团队须承诺入选后连续建设不少于五年并不断改进，建设和改革成果根据立项类型在爱课程（中国大学</w:t>
      </w:r>
      <w:r>
        <w:rPr>
          <w:rFonts w:ascii="Times New Roman" w:hAnsi="Times New Roman" w:eastAsia="仿宋" w:cs="Times New Roman"/>
          <w:sz w:val="30"/>
          <w:szCs w:val="30"/>
        </w:rPr>
        <w:t>MOOC</w:t>
      </w:r>
      <w:r>
        <w:rPr>
          <w:rFonts w:hint="eastAsia" w:ascii="Times New Roman" w:hAnsi="Times New Roman" w:eastAsia="仿宋" w:cs="Times New Roman"/>
          <w:sz w:val="30"/>
          <w:szCs w:val="30"/>
        </w:rPr>
        <w:t>）平台或校网络教学平台集中展示，且定期更新资源和数据。</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（二）</w:t>
      </w:r>
      <w:r>
        <w:rPr>
          <w:rFonts w:ascii="Times New Roman" w:hAnsi="Times New Roman" w:eastAsia="仿宋" w:cs="Times New Roman"/>
          <w:sz w:val="30"/>
          <w:szCs w:val="30"/>
        </w:rPr>
        <w:t>课程分类标准</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1.</w:t>
      </w:r>
      <w:r>
        <w:rPr>
          <w:rFonts w:hint="eastAsia" w:ascii="Times New Roman" w:hAnsi="Times New Roman" w:eastAsia="仿宋" w:cs="Times New Roman"/>
          <w:sz w:val="30"/>
          <w:szCs w:val="30"/>
        </w:rPr>
        <w:t>线上精品课程。即</w:t>
      </w:r>
      <w:r>
        <w:rPr>
          <w:rFonts w:ascii="Times New Roman" w:hAnsi="Times New Roman" w:eastAsia="仿宋" w:cs="Times New Roman"/>
          <w:sz w:val="30"/>
          <w:szCs w:val="30"/>
        </w:rPr>
        <w:t>校级</w:t>
      </w:r>
      <w:r>
        <w:rPr>
          <w:rFonts w:hint="eastAsia" w:ascii="Times New Roman" w:hAnsi="Times New Roman" w:eastAsia="仿宋" w:cs="Times New Roman"/>
          <w:sz w:val="30"/>
          <w:szCs w:val="30"/>
        </w:rPr>
        <w:t>在线开放课程，突出优质、开放、共享，打造</w:t>
      </w:r>
      <w:r>
        <w:rPr>
          <w:rFonts w:ascii="Times New Roman" w:hAnsi="Times New Roman" w:eastAsia="仿宋" w:cs="Times New Roman"/>
          <w:sz w:val="30"/>
          <w:szCs w:val="30"/>
        </w:rPr>
        <w:t>南中医在线开放课程</w:t>
      </w:r>
      <w:r>
        <w:rPr>
          <w:rFonts w:hint="eastAsia" w:ascii="Times New Roman" w:hAnsi="Times New Roman" w:eastAsia="仿宋" w:cs="Times New Roman"/>
          <w:sz w:val="30"/>
          <w:szCs w:val="30"/>
        </w:rPr>
        <w:t>品牌。完成</w:t>
      </w:r>
      <w:r>
        <w:rPr>
          <w:rFonts w:ascii="Times New Roman" w:hAnsi="Times New Roman" w:eastAsia="仿宋" w:cs="Times New Roman"/>
          <w:sz w:val="30"/>
          <w:szCs w:val="30"/>
        </w:rPr>
        <w:t>20</w:t>
      </w:r>
      <w:r>
        <w:rPr>
          <w:rFonts w:hint="eastAsia" w:ascii="Times New Roman" w:hAnsi="Times New Roman" w:eastAsia="仿宋" w:cs="Times New Roman"/>
          <w:sz w:val="30"/>
          <w:szCs w:val="30"/>
        </w:rPr>
        <w:t>门</w:t>
      </w:r>
      <w:r>
        <w:rPr>
          <w:rFonts w:ascii="Times New Roman" w:hAnsi="Times New Roman" w:eastAsia="仿宋" w:cs="Times New Roman"/>
          <w:sz w:val="30"/>
          <w:szCs w:val="30"/>
        </w:rPr>
        <w:t>校级</w:t>
      </w:r>
      <w:r>
        <w:rPr>
          <w:rFonts w:hint="eastAsia" w:ascii="Times New Roman" w:hAnsi="Times New Roman" w:eastAsia="仿宋" w:cs="Times New Roman"/>
          <w:sz w:val="30"/>
          <w:szCs w:val="30"/>
        </w:rPr>
        <w:t>在线开放课程认定，构建内容更加丰富、结构更加合理、类别更加全面的</w:t>
      </w:r>
      <w:r>
        <w:rPr>
          <w:rFonts w:ascii="Times New Roman" w:hAnsi="Times New Roman" w:eastAsia="仿宋" w:cs="Times New Roman"/>
          <w:sz w:val="30"/>
          <w:szCs w:val="30"/>
        </w:rPr>
        <w:t>校级在线开放课程</w:t>
      </w:r>
      <w:r>
        <w:rPr>
          <w:rFonts w:hint="eastAsia" w:ascii="Times New Roman" w:hAnsi="Times New Roman" w:eastAsia="仿宋" w:cs="Times New Roman"/>
          <w:sz w:val="30"/>
          <w:szCs w:val="30"/>
        </w:rPr>
        <w:t>体系。</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w:t>
      </w:r>
      <w:r>
        <w:rPr>
          <w:rFonts w:hint="eastAsia" w:ascii="Times New Roman" w:hAnsi="Times New Roman" w:eastAsia="仿宋" w:cs="Times New Roman"/>
          <w:sz w:val="30"/>
          <w:szCs w:val="30"/>
        </w:rPr>
        <w:t>线下精品课程。主要指以面授为主的课程，以提升学生综合能力为重点，重塑课程内容，创新教学方法，打破课堂沉默状态，焕发课堂生机活力，较好发挥课堂教学主阵地、主渠道、主战场作用。</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3.</w:t>
      </w:r>
      <w:r>
        <w:rPr>
          <w:rFonts w:hint="eastAsia" w:ascii="Times New Roman" w:hAnsi="Times New Roman" w:eastAsia="仿宋" w:cs="Times New Roman"/>
          <w:sz w:val="30"/>
          <w:szCs w:val="30"/>
        </w:rPr>
        <w:t>线上线下混合式精品课程。主要指基于慕课、专属在线课程（</w:t>
      </w:r>
      <w:r>
        <w:rPr>
          <w:rFonts w:ascii="Times New Roman" w:hAnsi="Times New Roman" w:eastAsia="仿宋" w:cs="Times New Roman"/>
          <w:sz w:val="30"/>
          <w:szCs w:val="30"/>
        </w:rPr>
        <w:t>SPOC</w:t>
      </w:r>
      <w:r>
        <w:rPr>
          <w:rFonts w:hint="eastAsia" w:ascii="Times New Roman" w:hAnsi="Times New Roman" w:eastAsia="仿宋" w:cs="Times New Roman"/>
          <w:sz w:val="30"/>
          <w:szCs w:val="30"/>
        </w:rPr>
        <w:t>）或其他在线课程，运用适当的数字化教学工具，结合</w:t>
      </w:r>
      <w:r>
        <w:rPr>
          <w:rFonts w:ascii="Times New Roman" w:hAnsi="Times New Roman" w:eastAsia="仿宋" w:cs="Times New Roman"/>
          <w:sz w:val="30"/>
          <w:szCs w:val="30"/>
        </w:rPr>
        <w:t>我</w:t>
      </w:r>
      <w:r>
        <w:rPr>
          <w:rFonts w:hint="eastAsia" w:ascii="Times New Roman" w:hAnsi="Times New Roman" w:eastAsia="仿宋" w:cs="Times New Roman"/>
          <w:sz w:val="30"/>
          <w:szCs w:val="30"/>
        </w:rPr>
        <w:t>校实际对校内课程进行改造，安排</w:t>
      </w:r>
      <w:r>
        <w:rPr>
          <w:rFonts w:ascii="Times New Roman" w:hAnsi="Times New Roman" w:eastAsia="仿宋" w:cs="Times New Roman"/>
          <w:sz w:val="30"/>
          <w:szCs w:val="30"/>
        </w:rPr>
        <w:t>20%~50%</w:t>
      </w:r>
      <w:r>
        <w:rPr>
          <w:rFonts w:hint="eastAsia" w:ascii="Times New Roman" w:hAnsi="Times New Roman" w:eastAsia="仿宋" w:cs="Times New Roman"/>
          <w:sz w:val="30"/>
          <w:szCs w:val="30"/>
        </w:rPr>
        <w:t>的教学时间实施学生线上自主学习，与线下面授有机结合开展翻转课堂、混合式教学，打造在线课程与</w:t>
      </w:r>
      <w:r>
        <w:rPr>
          <w:rFonts w:ascii="Times New Roman" w:hAnsi="Times New Roman" w:eastAsia="仿宋" w:cs="Times New Roman"/>
          <w:sz w:val="30"/>
          <w:szCs w:val="30"/>
        </w:rPr>
        <w:t>我</w:t>
      </w:r>
      <w:r>
        <w:rPr>
          <w:rFonts w:hint="eastAsia" w:ascii="Times New Roman" w:hAnsi="Times New Roman" w:eastAsia="仿宋" w:cs="Times New Roman"/>
          <w:sz w:val="30"/>
          <w:szCs w:val="30"/>
        </w:rPr>
        <w:t>校课堂教学相融合的混合式“金课”。大力倡导基于国家精品在线开放课程</w:t>
      </w:r>
      <w:r>
        <w:rPr>
          <w:rFonts w:ascii="Times New Roman" w:hAnsi="Times New Roman" w:eastAsia="仿宋" w:cs="Times New Roman"/>
          <w:sz w:val="30"/>
          <w:szCs w:val="30"/>
        </w:rPr>
        <w:t>、省级和校级在线开放课程</w:t>
      </w:r>
      <w:r>
        <w:rPr>
          <w:rFonts w:hint="eastAsia" w:ascii="Times New Roman" w:hAnsi="Times New Roman" w:eastAsia="仿宋" w:cs="Times New Roman"/>
          <w:sz w:val="30"/>
          <w:szCs w:val="30"/>
        </w:rPr>
        <w:t>应用的线上线下混合式优质课程申报。</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4.</w:t>
      </w:r>
      <w:r>
        <w:rPr>
          <w:rFonts w:hint="eastAsia" w:ascii="Times New Roman" w:hAnsi="Times New Roman" w:eastAsia="仿宋" w:cs="Times New Roman"/>
          <w:sz w:val="30"/>
          <w:szCs w:val="30"/>
        </w:rPr>
        <w:t>社会实践精品课程。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w:t>
      </w:r>
      <w:r>
        <w:rPr>
          <w:rFonts w:ascii="Times New Roman" w:hAnsi="Times New Roman" w:eastAsia="仿宋" w:cs="Times New Roman"/>
          <w:sz w:val="30"/>
          <w:szCs w:val="30"/>
        </w:rPr>
        <w:t>70%</w:t>
      </w:r>
      <w:r>
        <w:rPr>
          <w:rFonts w:hint="eastAsia" w:ascii="Times New Roman" w:hAnsi="Times New Roman" w:eastAsia="仿宋" w:cs="Times New Roman"/>
          <w:sz w:val="30"/>
          <w:szCs w:val="30"/>
        </w:rPr>
        <w:t>以上学时深入基层，保证课程规范化和可持续发展。</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w:t>
      </w:r>
      <w:r>
        <w:rPr>
          <w:rFonts w:hint="eastAsia" w:ascii="Times New Roman" w:hAnsi="Times New Roman" w:eastAsia="仿宋" w:cs="Times New Roman"/>
          <w:sz w:val="30"/>
          <w:szCs w:val="30"/>
        </w:rPr>
        <w:t>课程</w:t>
      </w:r>
      <w:r>
        <w:rPr>
          <w:rFonts w:ascii="Times New Roman" w:hAnsi="Times New Roman" w:eastAsia="仿宋" w:cs="Times New Roman"/>
          <w:sz w:val="30"/>
          <w:szCs w:val="30"/>
        </w:rPr>
        <w:t>评价</w:t>
      </w:r>
      <w:r>
        <w:rPr>
          <w:rFonts w:hint="eastAsia" w:ascii="Times New Roman" w:hAnsi="Times New Roman" w:eastAsia="仿宋" w:cs="Times New Roman"/>
          <w:sz w:val="30"/>
          <w:szCs w:val="30"/>
        </w:rPr>
        <w:t>标准</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1.</w:t>
      </w:r>
      <w:r>
        <w:rPr>
          <w:rFonts w:hint="eastAsia" w:ascii="Times New Roman" w:hAnsi="Times New Roman" w:eastAsia="仿宋" w:cs="Times New Roman"/>
          <w:sz w:val="30"/>
          <w:szCs w:val="30"/>
        </w:rPr>
        <w:t>教学理念先进。坚持立德树人，体现以学生发展为中心，致力于开启学生内在潜力和学习动力，注重学生德智体美劳全面发展。</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w:t>
      </w:r>
      <w:r>
        <w:rPr>
          <w:rFonts w:hint="eastAsia" w:ascii="Times New Roman" w:hAnsi="Times New Roman" w:eastAsia="仿宋" w:cs="Times New Roman"/>
          <w:sz w:val="30"/>
          <w:szCs w:val="30"/>
        </w:rPr>
        <w:t>课程教学团队教学成果显著。课程团队教学改革意识强烈、理念先进，人员结构及任务分工合理。主讲教师具备良好的师德师风，具有丰富的教学经验、较高学术造诣，积极投身教学改革，教学能力强，能够运用新技术提高教学效率、提升教学质量。</w:t>
      </w:r>
    </w:p>
    <w:p>
      <w:pPr>
        <w:spacing w:line="240" w:lineRule="auto"/>
        <w:ind w:firstLine="600" w:firstLineChars="200"/>
        <w:rPr>
          <w:rFonts w:ascii="Times New Roman" w:hAnsi="Times New Roman" w:eastAsia="仿宋" w:cs="Times New Roman"/>
          <w:color w:val="auto"/>
          <w:sz w:val="30"/>
          <w:szCs w:val="30"/>
        </w:rPr>
      </w:pPr>
      <w:r>
        <w:rPr>
          <w:rFonts w:ascii="Times New Roman" w:hAnsi="Times New Roman" w:eastAsia="仿宋" w:cs="Times New Roman"/>
          <w:sz w:val="30"/>
          <w:szCs w:val="30"/>
        </w:rPr>
        <w:t>3.</w:t>
      </w:r>
      <w:r>
        <w:rPr>
          <w:rFonts w:hint="eastAsia" w:ascii="Times New Roman" w:hAnsi="Times New Roman" w:eastAsia="仿宋" w:cs="Times New Roman"/>
          <w:sz w:val="30"/>
          <w:szCs w:val="30"/>
        </w:rPr>
        <w:t>课程目标有效支撑培养目标达成。课程目标立足经济社会发展需求，符合学校办学定位和人才培养目标，内涵易于理解和测量；注重知识、能力、素质培养。</w:t>
      </w:r>
      <w:r>
        <w:rPr>
          <w:rFonts w:hint="eastAsia" w:ascii="Times New Roman" w:hAnsi="Times New Roman" w:eastAsia="仿宋" w:cs="Times New Roman"/>
          <w:color w:val="auto"/>
          <w:sz w:val="30"/>
          <w:szCs w:val="30"/>
        </w:rPr>
        <w:t>根据课程性质、特点及授课对象等，制定明确的课程思政教学目标。</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4.</w:t>
      </w:r>
      <w:r>
        <w:rPr>
          <w:rFonts w:hint="eastAsia" w:ascii="Times New Roman" w:hAnsi="Times New Roman" w:eastAsia="仿宋" w:cs="Times New Roman"/>
          <w:sz w:val="30"/>
          <w:szCs w:val="30"/>
        </w:rPr>
        <w:t>课程教学设计科学合理。围绕目标达成、教学内容、组织实施和多元评价需求进行整体规划，教学策略、教育技术、教学方法、教学过程、教学评价等设计理念先进，结构科学合理，可操作性强。</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5.</w:t>
      </w:r>
      <w:r>
        <w:rPr>
          <w:rFonts w:hint="eastAsia" w:ascii="Times New Roman" w:hAnsi="Times New Roman" w:eastAsia="仿宋" w:cs="Times New Roman"/>
          <w:sz w:val="30"/>
          <w:szCs w:val="30"/>
        </w:rPr>
        <w:t>课程内容与时俱进。课程内容结构符合学生成长规律，依据学科前沿动态与社会发展需求动态更新知识体系，契合课程目标，教材选用符合教育部和学校教材选用规定，教学资源丰富多样，体现思想性、科学性与时代性。</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6.</w:t>
      </w:r>
      <w:r>
        <w:rPr>
          <w:rFonts w:hint="eastAsia" w:ascii="Times New Roman" w:hAnsi="Times New Roman" w:eastAsia="仿宋" w:cs="Times New Roman"/>
          <w:sz w:val="30"/>
          <w:szCs w:val="30"/>
        </w:rPr>
        <w:t>教学组织与实施突出学生中心地位。根据学生认知规律和接受特点，创新教与学模式，因材施教，促进师生之间、学生之间的交流互动、资源共享、知识生成，教学反馈及时，教学效果显著。</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7.</w:t>
      </w:r>
      <w:r>
        <w:rPr>
          <w:rFonts w:hint="eastAsia" w:ascii="Times New Roman" w:hAnsi="Times New Roman" w:eastAsia="仿宋" w:cs="Times New Roman"/>
          <w:sz w:val="30"/>
          <w:szCs w:val="30"/>
        </w:rPr>
        <w:t>课程管理与评价科学且可测量。教师备课要求明确，学生学习管理严格。针对教学目标、教学内容、教学组织等采用多元化考核评价，过程可回溯，诊断改进积极有效。教学过程材料完整，可借鉴可监督。</w:t>
      </w:r>
    </w:p>
    <w:p>
      <w:pPr>
        <w:spacing w:line="240" w:lineRule="auto"/>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五、</w:t>
      </w:r>
      <w:r>
        <w:rPr>
          <w:rFonts w:hint="eastAsia" w:ascii="Times New Roman" w:hAnsi="Times New Roman" w:eastAsia="仿宋" w:cs="Times New Roman"/>
          <w:b/>
          <w:bCs/>
          <w:sz w:val="30"/>
          <w:szCs w:val="30"/>
        </w:rPr>
        <w:t>保障措施</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（一）学校为立项建设的精品课程团队提供专门培训和必要的技术支持。</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（二）学校组织</w:t>
      </w:r>
      <w:r>
        <w:rPr>
          <w:rFonts w:ascii="Times New Roman" w:hAnsi="Times New Roman" w:eastAsia="仿宋" w:cs="Times New Roman"/>
          <w:sz w:val="30"/>
          <w:szCs w:val="30"/>
        </w:rPr>
        <w:t>落实入选</w:t>
      </w:r>
      <w:r>
        <w:rPr>
          <w:rFonts w:hint="eastAsia" w:ascii="Times New Roman" w:hAnsi="Times New Roman" w:eastAsia="仿宋" w:cs="Times New Roman"/>
          <w:sz w:val="30"/>
          <w:szCs w:val="30"/>
        </w:rPr>
        <w:t>精品课程建设所需的视频拍摄、教学资源建设、教学平台运行支持等工作。其中</w:t>
      </w:r>
      <w:r>
        <w:rPr>
          <w:rFonts w:ascii="Times New Roman" w:hAnsi="Times New Roman" w:eastAsia="仿宋" w:cs="Times New Roman"/>
          <w:sz w:val="30"/>
          <w:szCs w:val="30"/>
        </w:rPr>
        <w:t>国家一流专业所属专业基础课</w:t>
      </w:r>
      <w:r>
        <w:rPr>
          <w:rFonts w:hint="eastAsia" w:ascii="Times New Roman" w:hAnsi="Times New Roman" w:eastAsia="仿宋" w:cs="Times New Roman"/>
          <w:sz w:val="30"/>
          <w:szCs w:val="30"/>
        </w:rPr>
        <w:t>或</w:t>
      </w:r>
      <w:r>
        <w:rPr>
          <w:rFonts w:ascii="Times New Roman" w:hAnsi="Times New Roman" w:eastAsia="仿宋" w:cs="Times New Roman"/>
          <w:sz w:val="30"/>
          <w:szCs w:val="30"/>
        </w:rPr>
        <w:t>专业课</w:t>
      </w:r>
      <w:r>
        <w:rPr>
          <w:rFonts w:hint="eastAsia" w:ascii="Times New Roman" w:hAnsi="Times New Roman" w:eastAsia="仿宋" w:cs="Times New Roman"/>
          <w:sz w:val="30"/>
          <w:szCs w:val="30"/>
        </w:rPr>
        <w:t>立项后的建设经费从已经核拨至所在专业和学院的专业建设经费中列支。</w:t>
      </w:r>
    </w:p>
    <w:p>
      <w:pPr>
        <w:spacing w:line="240" w:lineRule="auto"/>
        <w:ind w:firstLine="602" w:firstLineChars="200"/>
        <w:rPr>
          <w:rFonts w:ascii="Times New Roman" w:hAnsi="Times New Roman" w:eastAsia="仿宋" w:cs="Times New Roman"/>
          <w:b/>
          <w:bCs/>
          <w:sz w:val="30"/>
          <w:szCs w:val="30"/>
        </w:rPr>
      </w:pPr>
      <w:r>
        <w:rPr>
          <w:rFonts w:ascii="Times New Roman" w:hAnsi="Times New Roman" w:eastAsia="仿宋" w:cs="Times New Roman"/>
          <w:b/>
          <w:bCs/>
          <w:sz w:val="30"/>
          <w:szCs w:val="30"/>
        </w:rPr>
        <w:t>六、</w:t>
      </w:r>
      <w:r>
        <w:rPr>
          <w:rFonts w:hint="eastAsia" w:ascii="Times New Roman" w:hAnsi="Times New Roman" w:eastAsia="仿宋" w:cs="Times New Roman"/>
          <w:b/>
          <w:bCs/>
          <w:sz w:val="30"/>
          <w:szCs w:val="30"/>
        </w:rPr>
        <w:t>材料报送</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（一）课程负责人向所在单位提交《南京中医药大学一流本科课程申报书（</w:t>
      </w:r>
      <w:r>
        <w:rPr>
          <w:rFonts w:ascii="Times New Roman" w:hAnsi="Times New Roman" w:eastAsia="仿宋" w:cs="Times New Roman"/>
          <w:sz w:val="30"/>
          <w:szCs w:val="30"/>
        </w:rPr>
        <w:t>2020</w:t>
      </w:r>
      <w:r>
        <w:rPr>
          <w:rFonts w:hint="eastAsia" w:ascii="Times New Roman" w:hAnsi="Times New Roman" w:eastAsia="仿宋" w:cs="Times New Roman"/>
          <w:sz w:val="30"/>
          <w:szCs w:val="30"/>
        </w:rPr>
        <w:t>年）》（附件</w:t>
      </w:r>
      <w:r>
        <w:rPr>
          <w:rFonts w:ascii="Times New Roman" w:hAnsi="Times New Roman" w:eastAsia="仿宋" w:cs="Times New Roman"/>
          <w:sz w:val="30"/>
          <w:szCs w:val="30"/>
        </w:rPr>
        <w:t>1</w:t>
      </w:r>
      <w:r>
        <w:rPr>
          <w:rFonts w:hint="eastAsia" w:ascii="Times New Roman" w:hAnsi="Times New Roman" w:eastAsia="仿宋" w:cs="Times New Roman"/>
          <w:sz w:val="30"/>
          <w:szCs w:val="30"/>
        </w:rPr>
        <w:t>）。</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w:t>
      </w:r>
      <w:r>
        <w:rPr>
          <w:rFonts w:ascii="Times New Roman" w:hAnsi="Times New Roman" w:eastAsia="仿宋" w:cs="Times New Roman"/>
          <w:sz w:val="30"/>
          <w:szCs w:val="30"/>
        </w:rPr>
        <w:t>二</w:t>
      </w:r>
      <w:r>
        <w:rPr>
          <w:rFonts w:hint="eastAsia" w:ascii="Times New Roman" w:hAnsi="Times New Roman" w:eastAsia="仿宋" w:cs="Times New Roman"/>
          <w:sz w:val="30"/>
          <w:szCs w:val="30"/>
        </w:rPr>
        <w:t>）各单位认真审核并签字盖章，将纸质版《南京中医药大学精品课程申报书（</w:t>
      </w:r>
      <w:r>
        <w:rPr>
          <w:rFonts w:ascii="Times New Roman" w:hAnsi="Times New Roman" w:eastAsia="仿宋" w:cs="Times New Roman"/>
          <w:sz w:val="30"/>
          <w:szCs w:val="30"/>
        </w:rPr>
        <w:t>2020</w:t>
      </w:r>
      <w:r>
        <w:rPr>
          <w:rFonts w:hint="eastAsia" w:ascii="Times New Roman" w:hAnsi="Times New Roman" w:eastAsia="仿宋" w:cs="Times New Roman"/>
          <w:sz w:val="30"/>
          <w:szCs w:val="30"/>
        </w:rPr>
        <w:t>年）》（附件</w:t>
      </w:r>
      <w:r>
        <w:rPr>
          <w:rFonts w:ascii="Times New Roman" w:hAnsi="Times New Roman" w:eastAsia="仿宋" w:cs="Times New Roman"/>
          <w:sz w:val="30"/>
          <w:szCs w:val="30"/>
        </w:rPr>
        <w:t>1</w:t>
      </w:r>
      <w:r>
        <w:rPr>
          <w:rFonts w:hint="eastAsia" w:ascii="Times New Roman" w:hAnsi="Times New Roman" w:eastAsia="仿宋" w:cs="Times New Roman"/>
          <w:sz w:val="30"/>
          <w:szCs w:val="30"/>
        </w:rPr>
        <w:t>）和《南京中医药大学精品课程申报推荐汇总表（</w:t>
      </w:r>
      <w:r>
        <w:rPr>
          <w:rFonts w:ascii="Times New Roman" w:hAnsi="Times New Roman" w:eastAsia="仿宋" w:cs="Times New Roman"/>
          <w:sz w:val="30"/>
          <w:szCs w:val="30"/>
        </w:rPr>
        <w:t>2020</w:t>
      </w:r>
      <w:r>
        <w:rPr>
          <w:rFonts w:hint="eastAsia" w:ascii="Times New Roman" w:hAnsi="Times New Roman" w:eastAsia="仿宋" w:cs="Times New Roman"/>
          <w:sz w:val="30"/>
          <w:szCs w:val="30"/>
        </w:rPr>
        <w:t>年）》（附件</w:t>
      </w:r>
      <w:r>
        <w:rPr>
          <w:rFonts w:ascii="Times New Roman" w:hAnsi="Times New Roman" w:eastAsia="仿宋" w:cs="Times New Roman"/>
          <w:sz w:val="30"/>
          <w:szCs w:val="30"/>
        </w:rPr>
        <w:t>2</w:t>
      </w:r>
      <w:r>
        <w:rPr>
          <w:rFonts w:hint="eastAsia" w:ascii="Times New Roman" w:hAnsi="Times New Roman" w:eastAsia="仿宋" w:cs="Times New Roman"/>
          <w:sz w:val="30"/>
          <w:szCs w:val="30"/>
        </w:rPr>
        <w:t>）一式</w:t>
      </w:r>
      <w:r>
        <w:rPr>
          <w:rFonts w:ascii="Times New Roman" w:hAnsi="Times New Roman" w:eastAsia="仿宋" w:cs="Times New Roman"/>
          <w:sz w:val="30"/>
          <w:szCs w:val="30"/>
        </w:rPr>
        <w:t>1</w:t>
      </w:r>
      <w:r>
        <w:rPr>
          <w:rFonts w:hint="eastAsia" w:ascii="Times New Roman" w:hAnsi="Times New Roman" w:eastAsia="仿宋" w:cs="Times New Roman"/>
          <w:sz w:val="30"/>
          <w:szCs w:val="30"/>
        </w:rPr>
        <w:t>份提交至教务处教学研究科（行政楼</w:t>
      </w:r>
      <w:r>
        <w:rPr>
          <w:rFonts w:ascii="Times New Roman" w:hAnsi="Times New Roman" w:eastAsia="仿宋" w:cs="Times New Roman"/>
          <w:sz w:val="30"/>
          <w:szCs w:val="30"/>
        </w:rPr>
        <w:t>210</w:t>
      </w:r>
      <w:r>
        <w:rPr>
          <w:rFonts w:hint="eastAsia" w:ascii="Times New Roman" w:hAnsi="Times New Roman" w:eastAsia="仿宋" w:cs="Times New Roman"/>
          <w:sz w:val="30"/>
          <w:szCs w:val="30"/>
        </w:rPr>
        <w:t>室），同时发送电子版至</w:t>
      </w:r>
      <w:r>
        <w:rPr>
          <w:rFonts w:ascii="Times New Roman" w:hAnsi="Times New Roman" w:eastAsia="仿宋" w:cs="Times New Roman"/>
          <w:sz w:val="30"/>
          <w:szCs w:val="30"/>
        </w:rPr>
        <w:t>nzyjiaoyanke@126.com</w:t>
      </w:r>
      <w:r>
        <w:rPr>
          <w:rFonts w:hint="eastAsia" w:ascii="Times New Roman" w:hAnsi="Times New Roman" w:eastAsia="仿宋" w:cs="Times New Roman"/>
          <w:sz w:val="30"/>
          <w:szCs w:val="30"/>
        </w:rPr>
        <w:t>。</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w:t>
      </w:r>
      <w:r>
        <w:rPr>
          <w:rFonts w:ascii="Times New Roman" w:hAnsi="Times New Roman" w:eastAsia="仿宋" w:cs="Times New Roman"/>
          <w:sz w:val="30"/>
          <w:szCs w:val="30"/>
        </w:rPr>
        <w:t>三</w:t>
      </w:r>
      <w:r>
        <w:rPr>
          <w:rFonts w:hint="eastAsia" w:ascii="Times New Roman" w:hAnsi="Times New Roman" w:eastAsia="仿宋" w:cs="Times New Roman"/>
          <w:sz w:val="30"/>
          <w:szCs w:val="30"/>
        </w:rPr>
        <w:t>）申报截止时间：</w:t>
      </w:r>
      <w:r>
        <w:rPr>
          <w:rFonts w:ascii="Times New Roman" w:hAnsi="Times New Roman" w:eastAsia="仿宋" w:cs="Times New Roman"/>
          <w:sz w:val="30"/>
          <w:szCs w:val="30"/>
        </w:rPr>
        <w:t>2020</w:t>
      </w:r>
      <w:r>
        <w:rPr>
          <w:rFonts w:hint="eastAsia" w:ascii="Times New Roman" w:hAnsi="Times New Roman" w:eastAsia="仿宋" w:cs="Times New Roman"/>
          <w:sz w:val="30"/>
          <w:szCs w:val="30"/>
        </w:rPr>
        <w:t>年</w:t>
      </w:r>
      <w:r>
        <w:rPr>
          <w:rFonts w:ascii="Times New Roman" w:hAnsi="Times New Roman" w:eastAsia="仿宋" w:cs="Times New Roman"/>
          <w:sz w:val="30"/>
          <w:szCs w:val="30"/>
        </w:rPr>
        <w:t>7</w:t>
      </w:r>
      <w:r>
        <w:rPr>
          <w:rFonts w:hint="eastAsia" w:ascii="Times New Roman" w:hAnsi="Times New Roman" w:eastAsia="仿宋" w:cs="Times New Roman"/>
          <w:sz w:val="30"/>
          <w:szCs w:val="30"/>
        </w:rPr>
        <w:t>月</w:t>
      </w:r>
      <w:r>
        <w:rPr>
          <w:rFonts w:hint="eastAsia" w:ascii="Times New Roman" w:hAnsi="Times New Roman" w:eastAsia="仿宋" w:cs="Times New Roman"/>
          <w:sz w:val="30"/>
          <w:szCs w:val="30"/>
          <w:lang w:val="en-US" w:eastAsia="zh-CN"/>
        </w:rPr>
        <w:t>25</w:t>
      </w:r>
      <w:r>
        <w:rPr>
          <w:rFonts w:hint="eastAsia" w:ascii="Times New Roman" w:hAnsi="Times New Roman" w:eastAsia="仿宋" w:cs="Times New Roman"/>
          <w:sz w:val="30"/>
          <w:szCs w:val="30"/>
        </w:rPr>
        <w:t>日。</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w:t>
      </w:r>
      <w:r>
        <w:rPr>
          <w:rFonts w:ascii="Times New Roman" w:hAnsi="Times New Roman" w:eastAsia="仿宋" w:cs="Times New Roman"/>
          <w:sz w:val="30"/>
          <w:szCs w:val="30"/>
        </w:rPr>
        <w:t>四</w:t>
      </w:r>
      <w:r>
        <w:rPr>
          <w:rFonts w:hint="eastAsia" w:ascii="Times New Roman" w:hAnsi="Times New Roman" w:eastAsia="仿宋" w:cs="Times New Roman"/>
          <w:sz w:val="30"/>
          <w:szCs w:val="30"/>
        </w:rPr>
        <w:t>）材料提交后，将组织专家对所有申报课程进行评审，通过评审的课程经公示后确定立项建设。</w:t>
      </w: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w:t>
      </w:r>
      <w:r>
        <w:rPr>
          <w:rFonts w:ascii="Times New Roman" w:hAnsi="Times New Roman" w:eastAsia="仿宋" w:cs="Times New Roman"/>
          <w:sz w:val="30"/>
          <w:szCs w:val="30"/>
        </w:rPr>
        <w:t>五</w:t>
      </w:r>
      <w:r>
        <w:rPr>
          <w:rFonts w:hint="eastAsia" w:ascii="Times New Roman" w:hAnsi="Times New Roman" w:eastAsia="仿宋" w:cs="Times New Roman"/>
          <w:sz w:val="30"/>
          <w:szCs w:val="30"/>
        </w:rPr>
        <w:t>）联系人：牛浩、李莉，联系电话：</w:t>
      </w:r>
      <w:r>
        <w:rPr>
          <w:rFonts w:ascii="Times New Roman" w:hAnsi="Times New Roman" w:eastAsia="仿宋" w:cs="Times New Roman"/>
          <w:sz w:val="30"/>
          <w:szCs w:val="30"/>
        </w:rPr>
        <w:t>85811073</w:t>
      </w:r>
      <w:r>
        <w:rPr>
          <w:rFonts w:hint="eastAsia" w:ascii="Times New Roman" w:hAnsi="Times New Roman" w:eastAsia="仿宋" w:cs="Times New Roman"/>
          <w:sz w:val="30"/>
          <w:szCs w:val="30"/>
        </w:rPr>
        <w:t>。</w:t>
      </w:r>
    </w:p>
    <w:p>
      <w:pPr>
        <w:spacing w:line="240" w:lineRule="auto"/>
        <w:ind w:firstLine="600" w:firstLineChars="200"/>
        <w:rPr>
          <w:rFonts w:ascii="Times New Roman" w:hAnsi="Times New Roman" w:eastAsia="仿宋" w:cs="Times New Roman"/>
          <w:sz w:val="30"/>
          <w:szCs w:val="30"/>
        </w:rPr>
      </w:pPr>
    </w:p>
    <w:p>
      <w:pPr>
        <w:spacing w:line="24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附件：</w:t>
      </w:r>
      <w:r>
        <w:rPr>
          <w:rFonts w:ascii="Times New Roman" w:hAnsi="Times New Roman" w:eastAsia="仿宋" w:cs="Times New Roman"/>
          <w:sz w:val="30"/>
          <w:szCs w:val="30"/>
        </w:rPr>
        <w:t>1.</w:t>
      </w:r>
      <w:r>
        <w:rPr>
          <w:rFonts w:hint="eastAsia" w:ascii="Times New Roman" w:hAnsi="Times New Roman" w:eastAsia="仿宋" w:cs="Times New Roman"/>
          <w:sz w:val="30"/>
          <w:szCs w:val="30"/>
        </w:rPr>
        <w:t>本科精品课程申报书</w:t>
      </w:r>
    </w:p>
    <w:p>
      <w:pPr>
        <w:spacing w:line="240"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 xml:space="preserve">      2.</w:t>
      </w:r>
      <w:r>
        <w:rPr>
          <w:rFonts w:hint="eastAsia" w:ascii="Times New Roman" w:hAnsi="Times New Roman" w:eastAsia="仿宋" w:cs="Times New Roman"/>
          <w:sz w:val="30"/>
          <w:szCs w:val="30"/>
        </w:rPr>
        <w:t>本科精品课程申报推荐汇总表</w:t>
      </w:r>
    </w:p>
    <w:p>
      <w:pPr>
        <w:spacing w:line="240" w:lineRule="auto"/>
        <w:ind w:left="1793" w:leftChars="568" w:hanging="600" w:hangingChars="200"/>
        <w:rPr>
          <w:rFonts w:ascii="Times New Roman" w:hAnsi="Times New Roman" w:eastAsia="仿宋" w:cs="Times New Roman"/>
          <w:sz w:val="30"/>
          <w:szCs w:val="30"/>
        </w:rPr>
      </w:pPr>
      <w:r>
        <w:rPr>
          <w:rFonts w:ascii="Times New Roman" w:hAnsi="Times New Roman" w:eastAsia="仿宋" w:cs="Times New Roman"/>
          <w:sz w:val="30"/>
          <w:szCs w:val="30"/>
        </w:rPr>
        <w:t xml:space="preserve">  3.各学院（教学单位）</w:t>
      </w:r>
      <w:r>
        <w:rPr>
          <w:rFonts w:hint="eastAsia" w:ascii="Times New Roman" w:hAnsi="Times New Roman" w:eastAsia="仿宋" w:cs="Times New Roman"/>
          <w:sz w:val="30"/>
          <w:szCs w:val="30"/>
        </w:rPr>
        <w:t>精品</w:t>
      </w:r>
      <w:r>
        <w:rPr>
          <w:rFonts w:ascii="Times New Roman" w:hAnsi="Times New Roman" w:eastAsia="仿宋" w:cs="Times New Roman"/>
          <w:sz w:val="30"/>
          <w:szCs w:val="30"/>
        </w:rPr>
        <w:t>课程推荐名额分配表</w:t>
      </w:r>
    </w:p>
    <w:p>
      <w:pPr>
        <w:wordWrap w:val="0"/>
        <w:spacing w:line="240" w:lineRule="auto"/>
        <w:jc w:val="right"/>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rPr>
        <w:t>教务处</w:t>
      </w:r>
      <w:r>
        <w:rPr>
          <w:rFonts w:hint="eastAsia" w:ascii="Times New Roman" w:hAnsi="Times New Roman" w:eastAsia="仿宋" w:cs="Times New Roman"/>
          <w:sz w:val="30"/>
          <w:szCs w:val="30"/>
          <w:lang w:val="en-US" w:eastAsia="zh-CN"/>
        </w:rPr>
        <w:t xml:space="preserve">    </w:t>
      </w:r>
    </w:p>
    <w:p>
      <w:pPr>
        <w:spacing w:line="240" w:lineRule="auto"/>
        <w:jc w:val="right"/>
        <w:rPr>
          <w:rFonts w:ascii="Times New Roman" w:hAnsi="Times New Roman" w:eastAsia="仿宋" w:cs="Times New Roman"/>
          <w:sz w:val="30"/>
          <w:szCs w:val="30"/>
        </w:rPr>
      </w:pPr>
      <w:r>
        <w:rPr>
          <w:rFonts w:ascii="Times New Roman" w:hAnsi="Times New Roman" w:eastAsia="仿宋" w:cs="Times New Roman"/>
          <w:sz w:val="30"/>
          <w:szCs w:val="30"/>
        </w:rPr>
        <w:t>2020</w:t>
      </w:r>
      <w:r>
        <w:rPr>
          <w:rFonts w:hint="eastAsia" w:ascii="Times New Roman" w:hAnsi="Times New Roman" w:eastAsia="仿宋" w:cs="Times New Roman"/>
          <w:sz w:val="30"/>
          <w:szCs w:val="30"/>
        </w:rPr>
        <w:t>年</w:t>
      </w:r>
      <w:r>
        <w:rPr>
          <w:rFonts w:ascii="Times New Roman" w:hAnsi="Times New Roman" w:eastAsia="仿宋" w:cs="Times New Roman"/>
          <w:sz w:val="30"/>
          <w:szCs w:val="30"/>
        </w:rPr>
        <w:t>7</w:t>
      </w:r>
      <w:r>
        <w:rPr>
          <w:rFonts w:hint="eastAsia" w:ascii="Times New Roman" w:hAnsi="Times New Roman" w:eastAsia="仿宋" w:cs="Times New Roman"/>
          <w:sz w:val="30"/>
          <w:szCs w:val="30"/>
        </w:rPr>
        <w:t>月</w:t>
      </w:r>
      <w:r>
        <w:rPr>
          <w:rFonts w:ascii="Times New Roman" w:hAnsi="Times New Roman" w:eastAsia="仿宋" w:cs="Times New Roman"/>
          <w:sz w:val="30"/>
          <w:szCs w:val="30"/>
        </w:rPr>
        <w:t>3</w:t>
      </w:r>
      <w:r>
        <w:rPr>
          <w:rFonts w:hint="eastAsia" w:ascii="Times New Roman" w:hAnsi="Times New Roman" w:eastAsia="仿宋" w:cs="Times New Roman"/>
          <w:sz w:val="30"/>
          <w:szCs w:val="30"/>
        </w:rPr>
        <w:t>日</w:t>
      </w:r>
    </w:p>
    <w:p>
      <w:pPr>
        <w:rPr>
          <w:rFonts w:ascii="Times New Roman" w:hAnsi="Times New Roman" w:eastAsia="仿宋" w:cs="Times New Roman"/>
          <w:sz w:val="30"/>
          <w:szCs w:val="30"/>
        </w:rPr>
      </w:pPr>
      <w:r>
        <w:rPr>
          <w:rFonts w:ascii="Times New Roman" w:hAnsi="Times New Roman" w:eastAsia="仿宋" w:cs="Times New Roman"/>
          <w:sz w:val="30"/>
          <w:szCs w:val="30"/>
        </w:rPr>
        <w:br w:type="page"/>
      </w:r>
    </w:p>
    <w:p>
      <w:pPr>
        <w:spacing w:line="480" w:lineRule="auto"/>
        <w:ind w:right="28"/>
        <w:jc w:val="left"/>
        <w:rPr>
          <w:rFonts w:ascii="Times New Roman" w:hAnsi="Times New Roman" w:eastAsia="黑体" w:cs="Times New Roman"/>
          <w:kern w:val="0"/>
          <w:sz w:val="28"/>
          <w:szCs w:val="28"/>
        </w:rPr>
      </w:pPr>
      <w:r>
        <w:rPr>
          <w:rFonts w:hint="eastAsia" w:ascii="Times New Roman" w:hAnsi="Times New Roman" w:eastAsia="黑体" w:cs="Times New Roman"/>
          <w:sz w:val="28"/>
          <w:szCs w:val="28"/>
        </w:rPr>
        <w:t>附件</w:t>
      </w:r>
      <w:r>
        <w:rPr>
          <w:rFonts w:ascii="Times New Roman" w:hAnsi="Times New Roman" w:eastAsia="黑体" w:cs="Times New Roman"/>
          <w:sz w:val="28"/>
          <w:szCs w:val="28"/>
        </w:rPr>
        <w:t>1</w:t>
      </w:r>
    </w:p>
    <w:p>
      <w:pPr>
        <w:spacing w:line="480" w:lineRule="auto"/>
        <w:ind w:right="28"/>
        <w:jc w:val="center"/>
        <w:rPr>
          <w:rFonts w:ascii="Times New Roman" w:hAnsi="Times New Roman" w:eastAsia="方正小标宋简体" w:cs="Times New Roman"/>
          <w:kern w:val="0"/>
          <w:sz w:val="44"/>
          <w:szCs w:val="44"/>
        </w:rPr>
      </w:pPr>
    </w:p>
    <w:p>
      <w:pPr>
        <w:spacing w:line="480" w:lineRule="auto"/>
        <w:ind w:right="28"/>
        <w:jc w:val="center"/>
        <w:rPr>
          <w:rFonts w:ascii="Times New Roman" w:hAnsi="Times New Roman" w:eastAsia="华文黑体" w:cs="Times New Roman"/>
          <w:sz w:val="44"/>
          <w:szCs w:val="44"/>
        </w:rPr>
      </w:pPr>
      <w:r>
        <w:rPr>
          <w:rFonts w:hint="eastAsia" w:ascii="Times New Roman" w:hAnsi="Times New Roman" w:eastAsia="华文黑体" w:cs="Times New Roman"/>
          <w:kern w:val="0"/>
          <w:sz w:val="44"/>
          <w:szCs w:val="44"/>
        </w:rPr>
        <w:t>南京中医药大学本科精品课程申报书</w:t>
      </w:r>
    </w:p>
    <w:p>
      <w:pPr>
        <w:spacing w:line="520" w:lineRule="exact"/>
        <w:ind w:right="26"/>
        <w:jc w:val="center"/>
        <w:rPr>
          <w:rFonts w:ascii="Times New Roman" w:hAnsi="Times New Roman" w:eastAsia="方正小标宋简体" w:cs="Times New Roman"/>
          <w:sz w:val="32"/>
          <w:szCs w:val="32"/>
        </w:rPr>
      </w:pPr>
      <w:r>
        <w:rPr>
          <w:rFonts w:hint="eastAsia" w:ascii="宋体" w:hAnsi="宋体" w:eastAsia="宋体"/>
          <w:kern w:val="0"/>
          <w:sz w:val="40"/>
          <w:szCs w:val="40"/>
        </w:rPr>
        <w:t>（</w:t>
      </w:r>
      <w:r>
        <w:rPr>
          <w:rFonts w:ascii="Times New Roman" w:hAnsi="Times New Roman" w:eastAsia="方正小标宋简体" w:cs="Times New Roman"/>
          <w:kern w:val="0"/>
          <w:sz w:val="40"/>
          <w:szCs w:val="40"/>
        </w:rPr>
        <w:t>2020</w:t>
      </w:r>
      <w:r>
        <w:rPr>
          <w:rFonts w:hint="eastAsia" w:ascii="宋体" w:hAnsi="宋体" w:eastAsia="宋体"/>
          <w:kern w:val="0"/>
          <w:sz w:val="40"/>
          <w:szCs w:val="40"/>
        </w:rPr>
        <w:t>年）</w:t>
      </w:r>
    </w:p>
    <w:p>
      <w:pPr>
        <w:spacing w:line="520" w:lineRule="exact"/>
        <w:ind w:right="26"/>
        <w:jc w:val="center"/>
        <w:rPr>
          <w:rFonts w:ascii="Times New Roman" w:hAnsi="Times New Roman" w:eastAsia="黑体" w:cs="Times New Roman"/>
          <w:sz w:val="36"/>
          <w:szCs w:val="36"/>
        </w:rPr>
      </w:pPr>
    </w:p>
    <w:p>
      <w:pPr>
        <w:spacing w:line="520" w:lineRule="exact"/>
        <w:ind w:right="26"/>
        <w:jc w:val="center"/>
        <w:rPr>
          <w:rFonts w:ascii="Times New Roman" w:hAnsi="Times New Roman" w:eastAsia="黑体" w:cs="Times New Roman"/>
          <w:sz w:val="36"/>
          <w:szCs w:val="36"/>
        </w:rPr>
      </w:pPr>
    </w:p>
    <w:p>
      <w:pPr>
        <w:spacing w:line="520" w:lineRule="exact"/>
        <w:ind w:right="26"/>
        <w:jc w:val="center"/>
        <w:rPr>
          <w:rFonts w:ascii="Times New Roman" w:hAnsi="Times New Roman" w:eastAsia="黑体" w:cs="Times New Roman"/>
          <w:sz w:val="36"/>
          <w:szCs w:val="36"/>
        </w:rPr>
      </w:pPr>
    </w:p>
    <w:p>
      <w:pPr>
        <w:spacing w:line="600" w:lineRule="exact"/>
        <w:ind w:right="28" w:firstLine="1280" w:firstLineChars="400"/>
        <w:rPr>
          <w:rFonts w:ascii="Times New Roman" w:hAnsi="Times New Roman" w:eastAsia="黑体" w:cs="Times New Roman"/>
          <w:sz w:val="32"/>
          <w:szCs w:val="36"/>
        </w:rPr>
      </w:pPr>
      <w:r>
        <w:rPr>
          <w:rFonts w:hint="eastAsia" w:ascii="Times New Roman" w:hAnsi="Times New Roman" w:eastAsia="黑体" w:cs="Times New Roman"/>
          <w:sz w:val="32"/>
          <w:szCs w:val="36"/>
        </w:rPr>
        <w:t>课程名称：</w:t>
      </w:r>
    </w:p>
    <w:p>
      <w:pPr>
        <w:spacing w:line="600" w:lineRule="exact"/>
        <w:ind w:right="28" w:firstLine="1280" w:firstLineChars="400"/>
        <w:rPr>
          <w:rFonts w:ascii="Times New Roman" w:hAnsi="Times New Roman" w:eastAsia="黑体" w:cs="Times New Roman"/>
          <w:sz w:val="32"/>
          <w:szCs w:val="36"/>
        </w:rPr>
      </w:pPr>
      <w:r>
        <w:rPr>
          <w:rFonts w:hint="eastAsia" w:ascii="Times New Roman" w:hAnsi="Times New Roman" w:eastAsia="黑体" w:cs="Times New Roman"/>
          <w:sz w:val="32"/>
          <w:szCs w:val="36"/>
        </w:rPr>
        <w:t>专业类代码：</w:t>
      </w:r>
    </w:p>
    <w:p>
      <w:pPr>
        <w:spacing w:line="600" w:lineRule="exact"/>
        <w:ind w:right="28" w:firstLine="1280" w:firstLineChars="400"/>
        <w:rPr>
          <w:rFonts w:ascii="Times New Roman" w:hAnsi="Times New Roman" w:eastAsia="黑体" w:cs="Times New Roman"/>
          <w:sz w:val="32"/>
          <w:szCs w:val="36"/>
          <w:u w:val="single"/>
        </w:rPr>
      </w:pPr>
      <w:r>
        <w:rPr>
          <w:rFonts w:hint="eastAsia" w:ascii="Times New Roman" w:hAnsi="Times New Roman" w:eastAsia="黑体" w:cs="Times New Roman"/>
          <w:sz w:val="32"/>
          <w:szCs w:val="36"/>
        </w:rPr>
        <w:t>授课教师（课程负责人）：</w:t>
      </w:r>
    </w:p>
    <w:p>
      <w:pPr>
        <w:spacing w:line="600" w:lineRule="exact"/>
        <w:ind w:right="28" w:firstLine="1280" w:firstLineChars="400"/>
        <w:rPr>
          <w:rFonts w:ascii="Times New Roman" w:hAnsi="Times New Roman" w:eastAsia="黑体" w:cs="Times New Roman"/>
          <w:sz w:val="32"/>
          <w:szCs w:val="36"/>
        </w:rPr>
      </w:pPr>
      <w:r>
        <w:rPr>
          <w:rFonts w:hint="eastAsia" w:ascii="Times New Roman" w:hAnsi="Times New Roman" w:eastAsia="黑体" w:cs="Times New Roman"/>
          <w:sz w:val="32"/>
          <w:szCs w:val="36"/>
        </w:rPr>
        <w:t>联系电话：</w:t>
      </w:r>
    </w:p>
    <w:p>
      <w:pPr>
        <w:spacing w:line="600" w:lineRule="exact"/>
        <w:ind w:right="28" w:firstLine="1280" w:firstLineChars="400"/>
        <w:rPr>
          <w:rFonts w:ascii="Times New Roman" w:hAnsi="Times New Roman" w:cs="Times New Roman"/>
        </w:rPr>
      </w:pPr>
      <w:r>
        <w:rPr>
          <w:rFonts w:hint="eastAsia" w:ascii="Times New Roman" w:hAnsi="Times New Roman" w:eastAsia="黑体" w:cs="Times New Roman"/>
          <w:sz w:val="32"/>
          <w:szCs w:val="36"/>
        </w:rPr>
        <w:t>申报类型：</w:t>
      </w:r>
      <w:r>
        <w:rPr>
          <w:rFonts w:ascii="Times New Roman" w:hAnsi="Times New Roman" w:eastAsia="黑体" w:cs="Times New Roman"/>
          <w:sz w:val="32"/>
          <w:szCs w:val="36"/>
        </w:rPr>
        <w:t xml:space="preserve"> ○</w:t>
      </w:r>
      <w:r>
        <w:rPr>
          <w:rFonts w:hint="eastAsia" w:ascii="Times New Roman" w:hAnsi="Times New Roman" w:cs="Times New Roman"/>
          <w:sz w:val="28"/>
          <w:szCs w:val="28"/>
        </w:rPr>
        <w:t>线上精品课程（在线开放课程）</w:t>
      </w:r>
    </w:p>
    <w:p>
      <w:pPr>
        <w:spacing w:line="600" w:lineRule="exact"/>
        <w:ind w:right="28" w:firstLine="2880" w:firstLineChars="900"/>
        <w:rPr>
          <w:rFonts w:ascii="Times New Roman" w:hAnsi="Times New Roman" w:cs="Times New Roman"/>
        </w:rPr>
      </w:pPr>
      <w:r>
        <w:rPr>
          <w:rFonts w:ascii="Times New Roman" w:hAnsi="Times New Roman" w:eastAsia="黑体" w:cs="Times New Roman"/>
          <w:sz w:val="32"/>
          <w:szCs w:val="36"/>
        </w:rPr>
        <w:t xml:space="preserve"> ○</w:t>
      </w:r>
      <w:r>
        <w:rPr>
          <w:rFonts w:hint="eastAsia" w:ascii="Times New Roman" w:hAnsi="Times New Roman" w:cs="Times New Roman"/>
          <w:sz w:val="28"/>
          <w:szCs w:val="28"/>
        </w:rPr>
        <w:t>线下精品课程</w:t>
      </w:r>
    </w:p>
    <w:p>
      <w:pPr>
        <w:spacing w:line="600" w:lineRule="exact"/>
        <w:ind w:right="28"/>
        <w:rPr>
          <w:rFonts w:ascii="Times New Roman" w:hAnsi="Times New Roman" w:eastAsia="仿宋_GB2312" w:cs="Times New Roman"/>
          <w:sz w:val="32"/>
          <w:szCs w:val="32"/>
        </w:rPr>
      </w:pPr>
      <w:r>
        <w:rPr>
          <w:rFonts w:ascii="Times New Roman" w:hAnsi="Times New Roman" w:eastAsia="黑体" w:cs="Times New Roman"/>
          <w:sz w:val="32"/>
          <w:szCs w:val="36"/>
        </w:rPr>
        <w:t xml:space="preserve">                   ○</w:t>
      </w:r>
      <w:r>
        <w:rPr>
          <w:rFonts w:hint="eastAsia" w:ascii="Times New Roman" w:hAnsi="Times New Roman" w:cs="Times New Roman"/>
          <w:sz w:val="28"/>
          <w:szCs w:val="28"/>
        </w:rPr>
        <w:t>线上线下混合式精品课程</w:t>
      </w:r>
    </w:p>
    <w:p>
      <w:pPr>
        <w:spacing w:line="600" w:lineRule="exact"/>
        <w:ind w:right="28"/>
        <w:rPr>
          <w:rFonts w:ascii="Times New Roman" w:hAnsi="Times New Roman" w:cs="Times New Roman"/>
          <w:sz w:val="28"/>
          <w:szCs w:val="28"/>
        </w:rPr>
      </w:pPr>
      <w:r>
        <w:rPr>
          <w:rFonts w:ascii="Times New Roman" w:hAnsi="Times New Roman" w:eastAsia="黑体" w:cs="Times New Roman"/>
          <w:sz w:val="32"/>
          <w:szCs w:val="36"/>
        </w:rPr>
        <w:t xml:space="preserve">                   ○</w:t>
      </w:r>
      <w:r>
        <w:rPr>
          <w:rFonts w:hint="eastAsia" w:ascii="Times New Roman" w:hAnsi="Times New Roman" w:cs="Times New Roman"/>
          <w:sz w:val="28"/>
          <w:szCs w:val="28"/>
        </w:rPr>
        <w:t>社会实践精品课程</w:t>
      </w:r>
    </w:p>
    <w:p>
      <w:pPr>
        <w:spacing w:line="600" w:lineRule="exact"/>
        <w:ind w:right="28" w:firstLine="1280" w:firstLineChars="400"/>
        <w:rPr>
          <w:rFonts w:ascii="Times New Roman" w:hAnsi="Times New Roman" w:eastAsia="黑体" w:cs="Times New Roman"/>
          <w:sz w:val="32"/>
          <w:szCs w:val="36"/>
        </w:rPr>
      </w:pPr>
      <w:r>
        <w:rPr>
          <w:rFonts w:hint="eastAsia" w:ascii="Times New Roman" w:hAnsi="Times New Roman" w:eastAsia="黑体" w:cs="Times New Roman"/>
          <w:sz w:val="32"/>
          <w:szCs w:val="36"/>
        </w:rPr>
        <w:t>所在单位：</w:t>
      </w:r>
    </w:p>
    <w:p>
      <w:pPr>
        <w:spacing w:line="600" w:lineRule="exact"/>
        <w:ind w:right="28" w:firstLine="1280" w:firstLineChars="400"/>
        <w:rPr>
          <w:rFonts w:ascii="Times New Roman" w:hAnsi="Times New Roman" w:eastAsia="仿宋_GB2312" w:cs="Times New Roman"/>
          <w:sz w:val="32"/>
          <w:szCs w:val="36"/>
          <w:u w:val="single"/>
        </w:rPr>
      </w:pPr>
      <w:r>
        <w:rPr>
          <w:rFonts w:hint="eastAsia" w:ascii="Times New Roman" w:hAnsi="Times New Roman" w:eastAsia="黑体" w:cs="Times New Roman"/>
          <w:sz w:val="32"/>
          <w:szCs w:val="36"/>
        </w:rPr>
        <w:t>填表日期：</w:t>
      </w: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28"/>
        </w:rPr>
      </w:pPr>
    </w:p>
    <w:p>
      <w:pPr>
        <w:snapToGrid w:val="0"/>
        <w:spacing w:line="240" w:lineRule="atLeast"/>
        <w:ind w:firstLine="539"/>
        <w:jc w:val="center"/>
        <w:rPr>
          <w:rFonts w:ascii="Times New Roman" w:hAnsi="Times New Roman" w:eastAsia="黑体" w:cs="Times New Roman"/>
          <w:sz w:val="32"/>
          <w:szCs w:val="32"/>
        </w:rPr>
      </w:pPr>
    </w:p>
    <w:p>
      <w:pPr>
        <w:snapToGrid w:val="0"/>
        <w:spacing w:line="240" w:lineRule="atLeast"/>
        <w:ind w:firstLine="539"/>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教务处</w:t>
      </w:r>
    </w:p>
    <w:p>
      <w:pPr>
        <w:snapToGrid w:val="0"/>
        <w:spacing w:line="240" w:lineRule="atLeast"/>
        <w:ind w:firstLine="539"/>
        <w:jc w:val="center"/>
        <w:rPr>
          <w:rFonts w:ascii="Times New Roman" w:hAnsi="Times New Roman" w:cs="Times New Roman"/>
          <w:sz w:val="32"/>
          <w:szCs w:val="32"/>
        </w:rPr>
      </w:pPr>
      <w:r>
        <w:rPr>
          <w:rFonts w:ascii="Times New Roman" w:hAnsi="Times New Roman" w:eastAsia="黑体" w:cs="Times New Roman"/>
          <w:sz w:val="32"/>
          <w:szCs w:val="32"/>
        </w:rPr>
        <w:t>二</w:t>
      </w:r>
      <w:r>
        <w:rPr>
          <w:rFonts w:hint="eastAsia" w:ascii="Times New Roman" w:hAnsi="Times New Roman" w:eastAsia="黑体" w:cs="Times New Roman"/>
          <w:sz w:val="32"/>
          <w:szCs w:val="32"/>
        </w:rPr>
        <w:t>〇二〇</w:t>
      </w:r>
      <w:r>
        <w:rPr>
          <w:rFonts w:ascii="Times New Roman" w:hAnsi="Times New Roman" w:eastAsia="黑体" w:cs="Times New Roman"/>
          <w:sz w:val="32"/>
          <w:szCs w:val="32"/>
        </w:rPr>
        <w:t>年</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月</w:t>
      </w:r>
    </w:p>
    <w:p>
      <w:pP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eastAsia="方正小标宋简体" w:cs="Times New Roman"/>
          <w:sz w:val="36"/>
          <w:szCs w:val="36"/>
        </w:rPr>
      </w:pPr>
      <w:r>
        <w:rPr>
          <w:rFonts w:hint="eastAsia" w:ascii="宋体" w:hAnsi="宋体" w:eastAsia="宋体"/>
          <w:sz w:val="36"/>
          <w:szCs w:val="36"/>
        </w:rPr>
        <w:t>填报说明</w:t>
      </w:r>
    </w:p>
    <w:p>
      <w:pPr>
        <w:widowControl/>
        <w:jc w:val="center"/>
        <w:rPr>
          <w:rFonts w:ascii="Times New Roman" w:hAnsi="Times New Roman" w:eastAsia="方正小标宋简体" w:cs="Times New Roman"/>
          <w:sz w:val="32"/>
          <w:szCs w:val="32"/>
        </w:rPr>
      </w:pP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每门课程根据已开设两学期的实际情况，只能从“线上精品课程（在线开放课程）”“线下精品课程”“线上线下混合式精品课程”“社会实践精品课程”中选择一类进行申报。</w:t>
      </w: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Times New Roman"/>
          <w:sz w:val="32"/>
          <w:szCs w:val="32"/>
        </w:rPr>
        <w:t>相同授课教师、不同选课编码的同一名称课程，若教学设计和教学实施方案相同，教学效果相近，可以合并申报。</w:t>
      </w:r>
    </w:p>
    <w:p>
      <w:pPr>
        <w:widowControl/>
        <w:ind w:firstLine="640" w:firstLineChars="200"/>
        <w:rPr>
          <w:rFonts w:ascii="Times New Roman" w:hAnsi="Times New Roman" w:eastAsia="仿宋_GB2312" w:cs="Times New Roman"/>
          <w:sz w:val="32"/>
          <w:szCs w:val="32"/>
        </w:rPr>
      </w:pPr>
      <w:r>
        <w:rPr>
          <w:rFonts w:ascii="Times New Roman" w:hAnsi="Times New Roman" w:eastAsia="仿宋" w:cs="Times New Roman"/>
          <w:sz w:val="32"/>
          <w:szCs w:val="32"/>
        </w:rPr>
        <w:t>3.</w:t>
      </w:r>
      <w:r>
        <w:rPr>
          <w:rFonts w:hint="eastAsia" w:ascii="Times New Roman" w:hAnsi="Times New Roman" w:eastAsia="仿宋_GB2312" w:cs="Times New Roman"/>
          <w:sz w:val="32"/>
          <w:szCs w:val="32"/>
        </w:rPr>
        <w:t>所属专业类以《普通高等学校本科专业目录（</w:t>
      </w:r>
      <w:r>
        <w:rPr>
          <w:rFonts w:ascii="Times New Roman" w:hAnsi="Times New Roman" w:eastAsia="仿宋_GB2312" w:cs="Times New Roman"/>
          <w:sz w:val="32"/>
          <w:szCs w:val="32"/>
        </w:rPr>
        <w:t>2012</w:t>
      </w:r>
      <w:r>
        <w:rPr>
          <w:rFonts w:hint="eastAsia" w:ascii="Times New Roman" w:hAnsi="Times New Roman" w:eastAsia="仿宋_GB2312" w:cs="Times New Roman"/>
          <w:sz w:val="32"/>
          <w:szCs w:val="32"/>
        </w:rPr>
        <w:t>年）》为准。没有对应学科专业的课程，可不填。</w:t>
      </w:r>
    </w:p>
    <w:p>
      <w:pPr>
        <w:widowControl/>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w:t>
      </w:r>
      <w:r>
        <w:rPr>
          <w:rFonts w:hint="eastAsia" w:ascii="Times New Roman" w:hAnsi="Times New Roman" w:eastAsia="仿宋_GB2312" w:cs="Times New Roman"/>
          <w:sz w:val="32"/>
          <w:szCs w:val="32"/>
        </w:rPr>
        <w:t>申报书与附件材料一并按每门课程单独装订成册，一式两份。</w:t>
      </w:r>
    </w:p>
    <w:p>
      <w:pPr>
        <w:pStyle w:val="9"/>
        <w:widowControl/>
        <w:ind w:left="360" w:firstLine="0" w:firstLineChars="0"/>
        <w:rPr>
          <w:rFonts w:ascii="Times New Roman" w:hAnsi="Times New Roman" w:eastAsia="仿宋"/>
          <w:sz w:val="32"/>
          <w:szCs w:val="32"/>
        </w:rPr>
      </w:pPr>
    </w:p>
    <w:p>
      <w:pPr>
        <w:widowControl/>
        <w:jc w:val="left"/>
        <w:rPr>
          <w:rFonts w:ascii="Times New Roman" w:hAnsi="Times New Roman" w:eastAsia="仿宋" w:cs="Times New Roman"/>
          <w:sz w:val="32"/>
          <w:szCs w:val="32"/>
        </w:rPr>
      </w:pPr>
      <w:r>
        <w:rPr>
          <w:rFonts w:ascii="Times New Roman" w:hAnsi="Times New Roman" w:eastAsia="仿宋"/>
          <w:sz w:val="32"/>
          <w:szCs w:val="32"/>
        </w:rPr>
        <w:br w:type="page"/>
      </w:r>
    </w:p>
    <w:p>
      <w:pPr>
        <w:numPr>
          <w:ilvl w:val="0"/>
          <w:numId w:val="3"/>
        </w:numPr>
        <w:rPr>
          <w:rFonts w:ascii="Times New Roman" w:hAnsi="Times New Roman" w:eastAsia="黑体" w:cs="Times New Roman"/>
          <w:sz w:val="24"/>
        </w:rPr>
      </w:pPr>
      <w:r>
        <w:rPr>
          <w:rFonts w:hint="eastAsia" w:ascii="Times New Roman" w:hAnsi="Times New Roman" w:eastAsia="黑体" w:cs="Times New Roman"/>
          <w:sz w:val="24"/>
        </w:rPr>
        <w:t>课程基本信息</w:t>
      </w:r>
      <w:r>
        <w:rPr>
          <w:rFonts w:hint="eastAsia" w:ascii="Times New Roman" w:hAnsi="Times New Roman" w:eastAsia="黑体" w:cs="Times New Roman"/>
          <w:sz w:val="24"/>
          <w:lang w:eastAsia="zh-CN"/>
        </w:rPr>
        <w:t>（</w:t>
      </w:r>
      <w:r>
        <w:rPr>
          <w:rFonts w:hint="eastAsia" w:ascii="Times New Roman" w:hAnsi="Times New Roman" w:eastAsia="黑体" w:cs="Times New Roman"/>
          <w:sz w:val="24"/>
          <w:lang w:val="en-US" w:eastAsia="zh-CN"/>
        </w:rPr>
        <w:t>根据申报类型选择1项填报</w:t>
      </w:r>
      <w:r>
        <w:rPr>
          <w:rFonts w:hint="eastAsia" w:ascii="Times New Roman" w:hAnsi="Times New Roman" w:eastAsia="黑体" w:cs="Times New Roman"/>
          <w:sz w:val="24"/>
          <w:lang w:eastAsia="zh-CN"/>
        </w:rPr>
        <w:t>）</w:t>
      </w:r>
    </w:p>
    <w:p>
      <w:pPr>
        <w:rPr>
          <w:rFonts w:ascii="Times New Roman" w:hAnsi="Times New Roman" w:eastAsia="楷体" w:cs="Times New Roman"/>
          <w:b/>
          <w:sz w:val="24"/>
        </w:rPr>
      </w:pPr>
      <w:r>
        <w:rPr>
          <w:rFonts w:hint="eastAsia" w:ascii="Times New Roman" w:hAnsi="Times New Roman" w:eastAsia="楷体" w:cs="Times New Roman"/>
          <w:b/>
          <w:sz w:val="24"/>
        </w:rPr>
        <w:t>（一）线上精品课程（在线开放课程）</w:t>
      </w:r>
    </w:p>
    <w:tbl>
      <w:tblPr>
        <w:tblStyle w:val="7"/>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464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课程名称</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课程类型</w:t>
            </w:r>
          </w:p>
        </w:tc>
        <w:tc>
          <w:tcPr>
            <w:tcW w:w="4647" w:type="dxa"/>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○文化素质课</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公共基础课</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专业课</w:t>
            </w:r>
          </w:p>
        </w:tc>
        <w:tc>
          <w:tcPr>
            <w:tcW w:w="1265" w:type="dxa"/>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课程性质</w:t>
            </w:r>
          </w:p>
        </w:tc>
        <w:tc>
          <w:tcPr>
            <w:tcW w:w="5912" w:type="dxa"/>
            <w:gridSpan w:val="2"/>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○必修</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开课年级</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面向专业</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时</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分</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先修（前序）课程名称</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后续课程名称</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主要教材</w:t>
            </w:r>
          </w:p>
        </w:tc>
        <w:tc>
          <w:tcPr>
            <w:tcW w:w="5912" w:type="dxa"/>
            <w:gridSpan w:val="2"/>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书名、书号、作者、出版社、出版时间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17" w:type="dxa"/>
            <w:vMerge w:val="restart"/>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最近两期开课时间</w:t>
            </w:r>
          </w:p>
        </w:tc>
        <w:tc>
          <w:tcPr>
            <w:tcW w:w="5912" w:type="dxa"/>
            <w:gridSpan w:val="2"/>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17" w:type="dxa"/>
            <w:vMerge w:val="continue"/>
            <w:vAlign w:val="center"/>
          </w:tcPr>
          <w:p>
            <w:pPr>
              <w:spacing w:line="340" w:lineRule="exact"/>
              <w:jc w:val="center"/>
              <w:rPr>
                <w:rFonts w:ascii="Times New Roman" w:hAnsi="Times New Roman" w:eastAsia="仿宋_GB2312" w:cs="Times New Roman"/>
                <w:sz w:val="24"/>
              </w:rPr>
            </w:pPr>
          </w:p>
        </w:tc>
        <w:tc>
          <w:tcPr>
            <w:tcW w:w="5912" w:type="dxa"/>
            <w:gridSpan w:val="2"/>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最近两期学生总人数</w:t>
            </w:r>
          </w:p>
        </w:tc>
        <w:tc>
          <w:tcPr>
            <w:tcW w:w="5912"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6" w:hRule="atLeast"/>
        </w:trPr>
        <w:tc>
          <w:tcPr>
            <w:tcW w:w="8529" w:type="dxa"/>
            <w:gridSpan w:val="3"/>
          </w:tcPr>
          <w:p>
            <w:pPr>
              <w:spacing w:line="340" w:lineRule="exact"/>
              <w:jc w:val="center"/>
              <w:rPr>
                <w:rFonts w:ascii="Times New Roman" w:hAnsi="Times New Roman" w:eastAsia="仿宋_GB2312" w:cs="Times New Roman"/>
                <w:b/>
                <w:bCs/>
                <w:sz w:val="24"/>
              </w:rPr>
            </w:pPr>
            <w:r>
              <w:rPr>
                <w:rFonts w:hint="eastAsia" w:ascii="Times New Roman" w:hAnsi="Times New Roman" w:eastAsia="仿宋_GB2312" w:cs="Times New Roman"/>
                <w:b/>
                <w:bCs/>
                <w:sz w:val="24"/>
              </w:rPr>
              <w:t>线上课程内容框架</w:t>
            </w:r>
          </w:p>
          <w:tbl>
            <w:tblPr>
              <w:tblStyle w:val="7"/>
              <w:tblW w:w="81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1455"/>
              <w:gridCol w:w="1102"/>
              <w:gridCol w:w="1350"/>
              <w:gridCol w:w="1455"/>
              <w:gridCol w:w="1380"/>
            </w:tblGrid>
            <w:tr>
              <w:tc>
                <w:tcPr>
                  <w:tcW w:w="145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章名称</w:t>
                  </w: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章主要内容</w:t>
                  </w: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节名称</w:t>
                  </w: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节主要内容</w:t>
                  </w: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作业内容</w:t>
                  </w: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时长</w:t>
                  </w:r>
                </w:p>
              </w:tc>
            </w:tr>
            <w:tr>
              <w:tc>
                <w:tcPr>
                  <w:tcW w:w="1456"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第一章</w:t>
                  </w:r>
                </w:p>
              </w:tc>
              <w:tc>
                <w:tcPr>
                  <w:tcW w:w="1455"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w:t>
                  </w:r>
                  <w:r>
                    <w:rPr>
                      <w:rFonts w:ascii="Times New Roman" w:hAnsi="Times New Roman" w:eastAsia="仿宋_GB2312" w:cs="Times New Roman"/>
                      <w:szCs w:val="21"/>
                    </w:rPr>
                    <w:t>1</w:t>
                  </w:r>
                  <w:r>
                    <w:rPr>
                      <w:rFonts w:hint="eastAsia" w:ascii="Times New Roman" w:hAnsi="Times New Roman" w:eastAsia="仿宋_GB2312" w:cs="Times New Roman"/>
                      <w:szCs w:val="21"/>
                    </w:rPr>
                    <w:t>节</w:t>
                  </w: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r>
                    <w:rPr>
                      <w:rFonts w:hint="eastAsia" w:ascii="Times New Roman" w:hAnsi="Times New Roman" w:eastAsia="仿宋_GB2312" w:cs="Times New Roman"/>
                      <w:szCs w:val="21"/>
                    </w:rPr>
                    <w:t>每节</w:t>
                  </w:r>
                  <w:r>
                    <w:rPr>
                      <w:rFonts w:ascii="Times New Roman" w:hAnsi="Times New Roman" w:eastAsia="仿宋_GB2312" w:cs="Times New Roman"/>
                      <w:szCs w:val="21"/>
                    </w:rPr>
                    <w:t>5-15</w:t>
                  </w:r>
                  <w:r>
                    <w:rPr>
                      <w:rFonts w:hint="eastAsia" w:ascii="Times New Roman" w:hAnsi="Times New Roman" w:eastAsia="仿宋_GB2312" w:cs="Times New Roman"/>
                      <w:szCs w:val="21"/>
                    </w:rPr>
                    <w:t>分钟</w:t>
                  </w:r>
                  <w:r>
                    <w:rPr>
                      <w:rFonts w:ascii="Times New Roman" w:hAnsi="Times New Roman" w:eastAsia="仿宋_GB2312" w:cs="Times New Roman"/>
                      <w:szCs w:val="21"/>
                    </w:rPr>
                    <w:t>)</w:t>
                  </w:r>
                </w:p>
              </w:tc>
            </w:tr>
            <w:tr>
              <w:trPr>
                <w:trHeight w:val="368" w:hRule="atLeast"/>
              </w:trPr>
              <w:tc>
                <w:tcPr>
                  <w:tcW w:w="145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w:t>
                  </w:r>
                  <w:r>
                    <w:rPr>
                      <w:rFonts w:ascii="Times New Roman" w:hAnsi="Times New Roman" w:eastAsia="仿宋_GB2312" w:cs="Times New Roman"/>
                      <w:szCs w:val="21"/>
                    </w:rPr>
                    <w:t>2</w:t>
                  </w:r>
                  <w:r>
                    <w:rPr>
                      <w:rFonts w:hint="eastAsia" w:ascii="Times New Roman" w:hAnsi="Times New Roman" w:eastAsia="仿宋_GB2312" w:cs="Times New Roman"/>
                      <w:szCs w:val="21"/>
                    </w:rPr>
                    <w:t>节</w:t>
                  </w: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c>
                <w:tcPr>
                  <w:tcW w:w="145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w:t>
                  </w:r>
                  <w:r>
                    <w:rPr>
                      <w:rFonts w:ascii="Times New Roman" w:hAnsi="Times New Roman" w:eastAsia="仿宋_GB2312" w:cs="Times New Roman"/>
                      <w:szCs w:val="21"/>
                    </w:rPr>
                    <w:t>3</w:t>
                  </w:r>
                  <w:r>
                    <w:rPr>
                      <w:rFonts w:hint="eastAsia" w:ascii="Times New Roman" w:hAnsi="Times New Roman" w:eastAsia="仿宋_GB2312" w:cs="Times New Roman"/>
                      <w:szCs w:val="21"/>
                    </w:rPr>
                    <w:t>节</w:t>
                  </w: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c>
                <w:tcPr>
                  <w:tcW w:w="1456"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第二章</w:t>
                  </w:r>
                </w:p>
              </w:tc>
              <w:tc>
                <w:tcPr>
                  <w:tcW w:w="1455"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c>
                <w:tcPr>
                  <w:tcW w:w="145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r>
              <w:tc>
                <w:tcPr>
                  <w:tcW w:w="145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p>
              </w:tc>
              <w:tc>
                <w:tcPr>
                  <w:tcW w:w="110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c>
                <w:tcPr>
                  <w:tcW w:w="138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szCs w:val="21"/>
                    </w:rPr>
                  </w:pPr>
                </w:p>
              </w:tc>
            </w:tr>
          </w:tbl>
          <w:p>
            <w:pPr>
              <w:spacing w:line="340" w:lineRule="exact"/>
              <w:rPr>
                <w:rFonts w:ascii="Times New Roman" w:hAnsi="Times New Roman" w:eastAsia="仿宋_GB2312" w:cs="Times New Roman"/>
                <w:sz w:val="24"/>
              </w:rPr>
            </w:pPr>
          </w:p>
        </w:tc>
      </w:tr>
    </w:tbl>
    <w:p>
      <w:pPr>
        <w:rPr>
          <w:rFonts w:ascii="Times New Roman" w:hAnsi="Times New Roman" w:eastAsia="楷体" w:cs="Times New Roman"/>
          <w:b/>
          <w:sz w:val="24"/>
        </w:rPr>
      </w:pPr>
      <w:r>
        <w:rPr>
          <w:rFonts w:hint="eastAsia" w:ascii="Times New Roman" w:hAnsi="Times New Roman" w:eastAsia="楷体" w:cs="Times New Roman"/>
          <w:b/>
          <w:sz w:val="24"/>
        </w:rPr>
        <w:t>（二）线下精品课程</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464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课程名称</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课程类型</w:t>
            </w:r>
          </w:p>
        </w:tc>
        <w:tc>
          <w:tcPr>
            <w:tcW w:w="4647" w:type="dxa"/>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○文化素质课</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公共基础课</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专业课</w:t>
            </w:r>
          </w:p>
        </w:tc>
        <w:tc>
          <w:tcPr>
            <w:tcW w:w="1258" w:type="dxa"/>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课程性质</w:t>
            </w:r>
          </w:p>
        </w:tc>
        <w:tc>
          <w:tcPr>
            <w:tcW w:w="5905" w:type="dxa"/>
            <w:gridSpan w:val="2"/>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○必修</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开课年级</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面向专业</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时</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分</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先修（前序）课程名称</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后续课程名称</w:t>
            </w:r>
          </w:p>
        </w:tc>
        <w:tc>
          <w:tcPr>
            <w:tcW w:w="5905"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主要教材</w:t>
            </w:r>
          </w:p>
        </w:tc>
        <w:tc>
          <w:tcPr>
            <w:tcW w:w="5905" w:type="dxa"/>
            <w:gridSpan w:val="2"/>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书名、书号、作者、出版社、出版时间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17" w:type="dxa"/>
            <w:vMerge w:val="restart"/>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最近两期开课时间</w:t>
            </w:r>
          </w:p>
        </w:tc>
        <w:tc>
          <w:tcPr>
            <w:tcW w:w="5905" w:type="dxa"/>
            <w:gridSpan w:val="2"/>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17" w:type="dxa"/>
            <w:vMerge w:val="continue"/>
            <w:vAlign w:val="center"/>
          </w:tcPr>
          <w:p>
            <w:pPr>
              <w:spacing w:line="340" w:lineRule="exact"/>
              <w:jc w:val="center"/>
              <w:rPr>
                <w:rFonts w:ascii="Times New Roman" w:hAnsi="Times New Roman" w:eastAsia="仿宋_GB2312" w:cs="Times New Roman"/>
                <w:sz w:val="24"/>
              </w:rPr>
            </w:pPr>
          </w:p>
        </w:tc>
        <w:tc>
          <w:tcPr>
            <w:tcW w:w="5905" w:type="dxa"/>
            <w:gridSpan w:val="2"/>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2617"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最近两期学生总人数</w:t>
            </w:r>
          </w:p>
        </w:tc>
        <w:tc>
          <w:tcPr>
            <w:tcW w:w="5905" w:type="dxa"/>
            <w:gridSpan w:val="2"/>
          </w:tcPr>
          <w:p>
            <w:pPr>
              <w:spacing w:line="340" w:lineRule="exact"/>
              <w:rPr>
                <w:rFonts w:ascii="Times New Roman" w:hAnsi="Times New Roman" w:eastAsia="仿宋_GB2312" w:cs="Times New Roman"/>
                <w:sz w:val="24"/>
              </w:rPr>
            </w:pPr>
          </w:p>
        </w:tc>
      </w:tr>
    </w:tbl>
    <w:p>
      <w:pPr>
        <w:spacing w:line="360" w:lineRule="exact"/>
        <w:rPr>
          <w:rFonts w:ascii="Times New Roman" w:hAnsi="Times New Roman" w:eastAsia="楷体" w:cs="Times New Roman"/>
          <w:b/>
          <w:bCs/>
          <w:sz w:val="24"/>
        </w:rPr>
      </w:pPr>
      <w:r>
        <w:rPr>
          <w:rFonts w:hint="eastAsia" w:ascii="Times New Roman" w:hAnsi="Times New Roman" w:eastAsia="楷体" w:cs="Times New Roman"/>
          <w:b/>
          <w:bCs/>
          <w:sz w:val="24"/>
        </w:rPr>
        <w:t>（三）线上线下混合式精品课程</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4673"/>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课程名称</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课程类型</w:t>
            </w:r>
          </w:p>
        </w:tc>
        <w:tc>
          <w:tcPr>
            <w:tcW w:w="4673" w:type="dxa"/>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○文化素质课</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公共基础课</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专业课</w:t>
            </w:r>
          </w:p>
        </w:tc>
        <w:tc>
          <w:tcPr>
            <w:tcW w:w="1223" w:type="dxa"/>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课程性质</w:t>
            </w:r>
          </w:p>
        </w:tc>
        <w:tc>
          <w:tcPr>
            <w:tcW w:w="5896" w:type="dxa"/>
            <w:gridSpan w:val="2"/>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○必修</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开课年级</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面向专业</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时</w:t>
            </w:r>
          </w:p>
        </w:tc>
        <w:tc>
          <w:tcPr>
            <w:tcW w:w="5896" w:type="dxa"/>
            <w:gridSpan w:val="2"/>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总学时：</w:t>
            </w:r>
            <w:r>
              <w:rPr>
                <w:rFonts w:ascii="Times New Roman" w:hAnsi="Times New Roman" w:eastAsia="仿宋_GB2312" w:cs="Times New Roman"/>
                <w:sz w:val="24"/>
              </w:rPr>
              <w:t xml:space="preserve">       </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线上学时：</w:t>
            </w:r>
            <w:r>
              <w:rPr>
                <w:rFonts w:ascii="Times New Roman" w:hAnsi="Times New Roman" w:eastAsia="仿宋_GB2312" w:cs="Times New Roman"/>
                <w:sz w:val="24"/>
              </w:rPr>
              <w:t xml:space="preserve">       </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课堂学时：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分</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先修（前序）课程名称</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后续课程名称</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主要教材</w:t>
            </w:r>
          </w:p>
        </w:tc>
        <w:tc>
          <w:tcPr>
            <w:tcW w:w="5896" w:type="dxa"/>
            <w:gridSpan w:val="2"/>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书名、书号、作者、出版社、出版时间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Merge w:val="restart"/>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最近两期开课时间</w:t>
            </w:r>
          </w:p>
        </w:tc>
        <w:tc>
          <w:tcPr>
            <w:tcW w:w="5896" w:type="dxa"/>
            <w:gridSpan w:val="2"/>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Merge w:val="continue"/>
            <w:vAlign w:val="center"/>
          </w:tcPr>
          <w:p>
            <w:pPr>
              <w:spacing w:line="340" w:lineRule="exact"/>
              <w:jc w:val="center"/>
              <w:rPr>
                <w:rFonts w:ascii="Times New Roman" w:hAnsi="Times New Roman" w:eastAsia="仿宋_GB2312" w:cs="Times New Roman"/>
                <w:sz w:val="24"/>
              </w:rPr>
            </w:pPr>
          </w:p>
        </w:tc>
        <w:tc>
          <w:tcPr>
            <w:tcW w:w="5896" w:type="dxa"/>
            <w:gridSpan w:val="2"/>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624"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最近两期学生总人数</w:t>
            </w:r>
          </w:p>
        </w:tc>
        <w:tc>
          <w:tcPr>
            <w:tcW w:w="5896" w:type="dxa"/>
            <w:gridSpan w:val="2"/>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2624" w:type="dxa"/>
            <w:vMerge w:val="restart"/>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拟使用的在线课程</w:t>
            </w:r>
          </w:p>
        </w:tc>
        <w:tc>
          <w:tcPr>
            <w:tcW w:w="5896" w:type="dxa"/>
            <w:gridSpan w:val="2"/>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○国家精品在线开放课程及名称</w:t>
            </w:r>
            <w:r>
              <w:rPr>
                <w:rFonts w:ascii="Times New Roman" w:hAnsi="Times New Roman" w:eastAsia="仿宋_GB2312" w:cs="Times New Roman"/>
                <w:sz w:val="24"/>
              </w:rPr>
              <w:t xml:space="preserve"> </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○国家虚拟仿真实验教学一流课程及名称</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○其他</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（填写课程名称、学校、负责人、网址）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6" w:hRule="atLeast"/>
        </w:trPr>
        <w:tc>
          <w:tcPr>
            <w:tcW w:w="2624" w:type="dxa"/>
            <w:vMerge w:val="continue"/>
          </w:tcPr>
          <w:p>
            <w:pPr>
              <w:spacing w:line="340" w:lineRule="exact"/>
              <w:rPr>
                <w:rFonts w:ascii="Times New Roman" w:hAnsi="Times New Roman" w:eastAsia="仿宋_GB2312" w:cs="Times New Roman"/>
                <w:sz w:val="24"/>
              </w:rPr>
            </w:pPr>
          </w:p>
        </w:tc>
        <w:tc>
          <w:tcPr>
            <w:tcW w:w="5896" w:type="dxa"/>
            <w:gridSpan w:val="2"/>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使用方式：</w:t>
            </w:r>
            <w:r>
              <w:rPr>
                <w:rFonts w:ascii="Times New Roman" w:hAnsi="Times New Roman" w:eastAsia="仿宋_GB2312" w:cs="Times New Roman"/>
                <w:sz w:val="24"/>
              </w:rPr>
              <w:t xml:space="preserve">  ○MOOC  </w:t>
            </w:r>
            <w:r>
              <w:rPr>
                <w:rFonts w:hint="eastAsia" w:ascii="Times New Roman" w:hAnsi="Times New Roman" w:eastAsia="仿宋_GB2312" w:cs="Times New Roman"/>
                <w:sz w:val="24"/>
              </w:rPr>
              <w:t>○</w:t>
            </w:r>
            <w:r>
              <w:rPr>
                <w:rFonts w:ascii="Times New Roman" w:hAnsi="Times New Roman" w:eastAsia="仿宋_GB2312" w:cs="Times New Roman"/>
                <w:sz w:val="24"/>
              </w:rPr>
              <w:t>SPOC</w:t>
            </w:r>
          </w:p>
        </w:tc>
      </w:tr>
    </w:tbl>
    <w:p>
      <w:pPr>
        <w:spacing w:line="360" w:lineRule="exact"/>
        <w:rPr>
          <w:rFonts w:ascii="Times New Roman" w:hAnsi="Times New Roman" w:eastAsia="楷体" w:cs="Times New Roman"/>
          <w:b/>
          <w:bCs/>
          <w:sz w:val="24"/>
        </w:rPr>
      </w:pPr>
      <w:r>
        <w:rPr>
          <w:rFonts w:hint="eastAsia" w:ascii="Times New Roman" w:hAnsi="Times New Roman" w:eastAsia="楷体" w:cs="Times New Roman"/>
          <w:b/>
          <w:bCs/>
          <w:sz w:val="24"/>
        </w:rPr>
        <w:t>（四）社会实践精品课程</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2"/>
        <w:gridCol w:w="5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课程名称</w:t>
            </w:r>
          </w:p>
        </w:tc>
        <w:tc>
          <w:tcPr>
            <w:tcW w:w="5530" w:type="dxa"/>
            <w:vAlign w:val="center"/>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5"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课程类别</w:t>
            </w:r>
          </w:p>
        </w:tc>
        <w:tc>
          <w:tcPr>
            <w:tcW w:w="5530" w:type="dxa"/>
            <w:vAlign w:val="center"/>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○创新创业类</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思想政治理论课类</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○专业类</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其他（填写）</w:t>
            </w:r>
            <w:r>
              <w:rPr>
                <w:rFonts w:ascii="Times New Roman" w:hAnsi="Times New Roman" w:eastAsia="仿宋_GB2312"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课程性质</w:t>
            </w:r>
          </w:p>
        </w:tc>
        <w:tc>
          <w:tcPr>
            <w:tcW w:w="5530" w:type="dxa"/>
            <w:vAlign w:val="center"/>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○必修</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开课年级</w:t>
            </w:r>
          </w:p>
        </w:tc>
        <w:tc>
          <w:tcPr>
            <w:tcW w:w="5530" w:type="dxa"/>
            <w:vAlign w:val="center"/>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面向专业</w:t>
            </w:r>
          </w:p>
        </w:tc>
        <w:tc>
          <w:tcPr>
            <w:tcW w:w="5530" w:type="dxa"/>
            <w:vAlign w:val="center"/>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实践基地</w:t>
            </w:r>
          </w:p>
        </w:tc>
        <w:tc>
          <w:tcPr>
            <w:tcW w:w="5530" w:type="dxa"/>
            <w:vAlign w:val="center"/>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名称及所在地：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3"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时</w:t>
            </w:r>
          </w:p>
        </w:tc>
        <w:tc>
          <w:tcPr>
            <w:tcW w:w="5530" w:type="dxa"/>
            <w:vAlign w:val="center"/>
          </w:tcPr>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总学时：</w:t>
            </w:r>
            <w:r>
              <w:rPr>
                <w:rFonts w:ascii="Times New Roman" w:hAnsi="Times New Roman" w:eastAsia="仿宋_GB2312" w:cs="Times New Roman"/>
                <w:sz w:val="24"/>
              </w:rPr>
              <w:t xml:space="preserve">         </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理论课学时：</w:t>
            </w:r>
            <w:r>
              <w:rPr>
                <w:rFonts w:ascii="Times New Roman" w:hAnsi="Times New Roman" w:eastAsia="仿宋_GB2312" w:cs="Times New Roman"/>
                <w:sz w:val="24"/>
              </w:rPr>
              <w:t xml:space="preserve">        </w:t>
            </w:r>
          </w:p>
          <w:p>
            <w:pPr>
              <w:spacing w:line="340" w:lineRule="exact"/>
              <w:rPr>
                <w:rFonts w:ascii="Times New Roman" w:hAnsi="Times New Roman" w:eastAsia="仿宋_GB2312" w:cs="Times New Roman"/>
                <w:sz w:val="24"/>
              </w:rPr>
            </w:pPr>
            <w:r>
              <w:rPr>
                <w:rFonts w:hint="eastAsia" w:ascii="Times New Roman" w:hAnsi="Times New Roman" w:eastAsia="仿宋_GB2312" w:cs="Times New Roman"/>
                <w:sz w:val="24"/>
              </w:rPr>
              <w:t>实践学时：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学</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分</w:t>
            </w:r>
          </w:p>
        </w:tc>
        <w:tc>
          <w:tcPr>
            <w:tcW w:w="5530" w:type="dxa"/>
            <w:vAlign w:val="center"/>
          </w:tcPr>
          <w:p>
            <w:pPr>
              <w:spacing w:line="34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Merge w:val="restart"/>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最近两期开课时间</w:t>
            </w:r>
          </w:p>
        </w:tc>
        <w:tc>
          <w:tcPr>
            <w:tcW w:w="5530" w:type="dxa"/>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trPr>
        <w:tc>
          <w:tcPr>
            <w:tcW w:w="2992" w:type="dxa"/>
            <w:vMerge w:val="continue"/>
            <w:vAlign w:val="center"/>
          </w:tcPr>
          <w:p>
            <w:pPr>
              <w:spacing w:line="340" w:lineRule="exact"/>
              <w:jc w:val="center"/>
              <w:rPr>
                <w:rFonts w:ascii="Times New Roman" w:hAnsi="Times New Roman" w:eastAsia="仿宋_GB2312" w:cs="Times New Roman"/>
                <w:sz w:val="24"/>
              </w:rPr>
            </w:pPr>
          </w:p>
        </w:tc>
        <w:tc>
          <w:tcPr>
            <w:tcW w:w="5530" w:type="dxa"/>
            <w:vAlign w:val="center"/>
          </w:tcPr>
          <w:p>
            <w:pPr>
              <w:spacing w:line="340" w:lineRule="exact"/>
              <w:jc w:val="center"/>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trPr>
        <w:tc>
          <w:tcPr>
            <w:tcW w:w="2992" w:type="dxa"/>
            <w:vAlign w:val="center"/>
          </w:tcPr>
          <w:p>
            <w:pPr>
              <w:spacing w:line="34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最近两期学生总人数</w:t>
            </w:r>
          </w:p>
        </w:tc>
        <w:tc>
          <w:tcPr>
            <w:tcW w:w="5530" w:type="dxa"/>
            <w:vAlign w:val="center"/>
          </w:tcPr>
          <w:p>
            <w:pPr>
              <w:spacing w:line="340" w:lineRule="exact"/>
              <w:rPr>
                <w:rFonts w:ascii="Times New Roman" w:hAnsi="Times New Roman" w:eastAsia="仿宋_GB2312" w:cs="Times New Roman"/>
                <w:sz w:val="24"/>
              </w:rPr>
            </w:pPr>
          </w:p>
        </w:tc>
      </w:tr>
    </w:tbl>
    <w:p>
      <w:pPr>
        <w:numPr>
          <w:ilvl w:val="0"/>
          <w:numId w:val="3"/>
        </w:numPr>
        <w:rPr>
          <w:rFonts w:ascii="Times New Roman" w:hAnsi="Times New Roman" w:eastAsia="黑体" w:cs="Times New Roman"/>
          <w:sz w:val="24"/>
        </w:rPr>
      </w:pPr>
      <w:r>
        <w:rPr>
          <w:rFonts w:hint="eastAsia" w:ascii="Times New Roman" w:hAnsi="Times New Roman" w:eastAsia="黑体" w:cs="Times New Roman"/>
          <w:sz w:val="24"/>
        </w:rPr>
        <w:t>授课教师（教学团队）</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34"/>
        <w:gridCol w:w="734"/>
        <w:gridCol w:w="1210"/>
        <w:gridCol w:w="734"/>
        <w:gridCol w:w="733"/>
        <w:gridCol w:w="1209"/>
        <w:gridCol w:w="1212"/>
        <w:gridCol w:w="1209"/>
        <w:gridCol w:w="12"/>
      </w:tblGrid>
      <w:tr>
        <w:trPr>
          <w:gridAfter w:val="1"/>
          <w:wAfter w:w="12" w:type="dxa"/>
          <w:trHeight w:val="140" w:hRule="atLeast"/>
        </w:trPr>
        <w:tc>
          <w:tcPr>
            <w:tcW w:w="8508" w:type="dxa"/>
            <w:gridSpan w:val="9"/>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课程团队主要成员</w:t>
            </w:r>
          </w:p>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（序号</w:t>
            </w:r>
            <w:r>
              <w:rPr>
                <w:rFonts w:ascii="Times New Roman" w:hAnsi="Times New Roman" w:eastAsia="仿宋_GB2312" w:cs="Times New Roman"/>
                <w:sz w:val="24"/>
              </w:rPr>
              <w:t>1</w:t>
            </w:r>
            <w:r>
              <w:rPr>
                <w:rFonts w:hint="eastAsia" w:ascii="Times New Roman" w:hAnsi="Times New Roman" w:eastAsia="仿宋_GB2312" w:cs="Times New Roman"/>
                <w:sz w:val="24"/>
              </w:rPr>
              <w:t>为课程负责人，课程负责人及团队其他主要成员总人数限</w:t>
            </w:r>
            <w:r>
              <w:rPr>
                <w:rFonts w:ascii="Times New Roman" w:hAnsi="Times New Roman" w:eastAsia="仿宋_GB2312" w:cs="Times New Roman"/>
                <w:sz w:val="24"/>
              </w:rPr>
              <w:t>5</w:t>
            </w:r>
            <w:r>
              <w:rPr>
                <w:rFonts w:hint="eastAsia" w:ascii="Times New Roman" w:hAnsi="Times New Roman" w:eastAsia="仿宋_GB2312" w:cs="Times New Roman"/>
                <w:sz w:val="24"/>
              </w:rPr>
              <w:t>人之内）</w:t>
            </w:r>
          </w:p>
        </w:tc>
      </w:tr>
      <w:tr>
        <w:trPr>
          <w:gridAfter w:val="1"/>
          <w:wAfter w:w="12" w:type="dxa"/>
          <w:trHeight w:val="93" w:hRule="atLeast"/>
        </w:trPr>
        <w:tc>
          <w:tcPr>
            <w:tcW w:w="733"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序号</w:t>
            </w:r>
          </w:p>
        </w:tc>
        <w:tc>
          <w:tcPr>
            <w:tcW w:w="734"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姓名</w:t>
            </w:r>
          </w:p>
        </w:tc>
        <w:tc>
          <w:tcPr>
            <w:tcW w:w="734" w:type="dxa"/>
            <w:vAlign w:val="center"/>
          </w:tcPr>
          <w:p>
            <w:pPr>
              <w:spacing w:line="340" w:lineRule="atLeast"/>
              <w:rPr>
                <w:rFonts w:ascii="Times New Roman" w:hAnsi="Times New Roman" w:eastAsia="仿宋_GB2312" w:cs="Times New Roman"/>
                <w:sz w:val="24"/>
              </w:rPr>
            </w:pPr>
            <w:r>
              <w:rPr>
                <w:rFonts w:hint="eastAsia" w:ascii="Times New Roman" w:hAnsi="Times New Roman" w:eastAsia="仿宋_GB2312" w:cs="Times New Roman"/>
                <w:sz w:val="24"/>
              </w:rPr>
              <w:t>单位</w:t>
            </w:r>
          </w:p>
        </w:tc>
        <w:tc>
          <w:tcPr>
            <w:tcW w:w="1210"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出生年月</w:t>
            </w:r>
          </w:p>
        </w:tc>
        <w:tc>
          <w:tcPr>
            <w:tcW w:w="734"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职务</w:t>
            </w:r>
          </w:p>
        </w:tc>
        <w:tc>
          <w:tcPr>
            <w:tcW w:w="733"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职称</w:t>
            </w:r>
          </w:p>
        </w:tc>
        <w:tc>
          <w:tcPr>
            <w:tcW w:w="1209"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手机号码</w:t>
            </w:r>
          </w:p>
        </w:tc>
        <w:tc>
          <w:tcPr>
            <w:tcW w:w="1212"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电子邮箱</w:t>
            </w:r>
          </w:p>
        </w:tc>
        <w:tc>
          <w:tcPr>
            <w:tcW w:w="1209" w:type="dxa"/>
            <w:vAlign w:val="center"/>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教学任务</w:t>
            </w:r>
          </w:p>
        </w:tc>
      </w:tr>
      <w:tr>
        <w:trPr>
          <w:gridAfter w:val="1"/>
          <w:wAfter w:w="12" w:type="dxa"/>
          <w:trHeight w:val="90" w:hRule="atLeast"/>
        </w:trPr>
        <w:tc>
          <w:tcPr>
            <w:tcW w:w="733" w:type="dxa"/>
          </w:tcPr>
          <w:p>
            <w:pPr>
              <w:spacing w:line="340" w:lineRule="atLeast"/>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734"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1210"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733"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c>
          <w:tcPr>
            <w:tcW w:w="1212"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r>
      <w:tr>
        <w:trPr>
          <w:gridAfter w:val="1"/>
          <w:wAfter w:w="12" w:type="dxa"/>
          <w:trHeight w:val="90" w:hRule="atLeast"/>
        </w:trPr>
        <w:tc>
          <w:tcPr>
            <w:tcW w:w="733" w:type="dxa"/>
          </w:tcPr>
          <w:p>
            <w:pPr>
              <w:spacing w:line="340" w:lineRule="atLeast"/>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734"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1210"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733"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c>
          <w:tcPr>
            <w:tcW w:w="1212"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r>
      <w:tr>
        <w:trPr>
          <w:gridAfter w:val="1"/>
          <w:wAfter w:w="12" w:type="dxa"/>
          <w:trHeight w:val="90" w:hRule="atLeast"/>
        </w:trPr>
        <w:tc>
          <w:tcPr>
            <w:tcW w:w="733" w:type="dxa"/>
          </w:tcPr>
          <w:p>
            <w:pPr>
              <w:spacing w:line="340" w:lineRule="atLeast"/>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734"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1210"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733"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c>
          <w:tcPr>
            <w:tcW w:w="1212"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r>
      <w:tr>
        <w:trPr>
          <w:gridAfter w:val="1"/>
          <w:wAfter w:w="12" w:type="dxa"/>
          <w:trHeight w:val="90" w:hRule="atLeast"/>
        </w:trPr>
        <w:tc>
          <w:tcPr>
            <w:tcW w:w="733" w:type="dxa"/>
          </w:tcPr>
          <w:p>
            <w:pPr>
              <w:spacing w:line="340" w:lineRule="atLeast"/>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734"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1210"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733"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c>
          <w:tcPr>
            <w:tcW w:w="1212"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r>
      <w:tr>
        <w:trPr>
          <w:gridAfter w:val="1"/>
          <w:wAfter w:w="12" w:type="dxa"/>
          <w:trHeight w:val="90" w:hRule="atLeast"/>
        </w:trPr>
        <w:tc>
          <w:tcPr>
            <w:tcW w:w="733" w:type="dxa"/>
          </w:tcPr>
          <w:p>
            <w:pPr>
              <w:spacing w:line="340" w:lineRule="atLeast"/>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734"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1210" w:type="dxa"/>
          </w:tcPr>
          <w:p>
            <w:pPr>
              <w:spacing w:line="340" w:lineRule="atLeast"/>
              <w:rPr>
                <w:rFonts w:ascii="Times New Roman" w:hAnsi="Times New Roman" w:eastAsia="仿宋_GB2312" w:cs="Times New Roman"/>
                <w:sz w:val="24"/>
              </w:rPr>
            </w:pPr>
          </w:p>
        </w:tc>
        <w:tc>
          <w:tcPr>
            <w:tcW w:w="734" w:type="dxa"/>
          </w:tcPr>
          <w:p>
            <w:pPr>
              <w:spacing w:line="340" w:lineRule="atLeast"/>
              <w:rPr>
                <w:rFonts w:ascii="Times New Roman" w:hAnsi="Times New Roman" w:eastAsia="仿宋_GB2312" w:cs="Times New Roman"/>
                <w:sz w:val="24"/>
              </w:rPr>
            </w:pPr>
          </w:p>
        </w:tc>
        <w:tc>
          <w:tcPr>
            <w:tcW w:w="733"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c>
          <w:tcPr>
            <w:tcW w:w="1212" w:type="dxa"/>
          </w:tcPr>
          <w:p>
            <w:pPr>
              <w:spacing w:line="340" w:lineRule="atLeast"/>
              <w:rPr>
                <w:rFonts w:ascii="Times New Roman" w:hAnsi="Times New Roman" w:eastAsia="仿宋_GB2312" w:cs="Times New Roman"/>
                <w:sz w:val="24"/>
              </w:rPr>
            </w:pPr>
          </w:p>
        </w:tc>
        <w:tc>
          <w:tcPr>
            <w:tcW w:w="1209" w:type="dxa"/>
          </w:tcPr>
          <w:p>
            <w:pPr>
              <w:spacing w:line="340" w:lineRule="atLeast"/>
              <w:rPr>
                <w:rFonts w:ascii="Times New Roman" w:hAnsi="Times New Roman" w:eastAsia="仿宋_GB2312" w:cs="Times New Roman"/>
                <w:sz w:val="24"/>
              </w:rPr>
            </w:pPr>
          </w:p>
        </w:tc>
      </w:tr>
      <w:tr>
        <w:trPr>
          <w:trHeight w:val="379" w:hRule="atLeast"/>
        </w:trPr>
        <w:tc>
          <w:tcPr>
            <w:tcW w:w="8520" w:type="dxa"/>
            <w:gridSpan w:val="10"/>
            <w:tcBorders>
              <w:top w:val="single" w:color="auto" w:sz="4" w:space="0"/>
              <w:left w:val="single" w:color="auto" w:sz="4" w:space="0"/>
              <w:bottom w:val="single" w:color="auto" w:sz="4" w:space="0"/>
              <w:right w:val="single" w:color="auto" w:sz="4" w:space="0"/>
            </w:tcBorders>
          </w:tcPr>
          <w:p>
            <w:pPr>
              <w:spacing w:line="340" w:lineRule="atLeast"/>
              <w:jc w:val="center"/>
              <w:rPr>
                <w:rFonts w:ascii="Times New Roman" w:hAnsi="Times New Roman" w:eastAsia="仿宋_GB2312" w:cs="Times New Roman"/>
                <w:sz w:val="24"/>
              </w:rPr>
            </w:pPr>
            <w:r>
              <w:rPr>
                <w:rFonts w:hint="eastAsia" w:ascii="Times New Roman" w:hAnsi="Times New Roman" w:eastAsia="仿宋_GB2312" w:cs="Times New Roman"/>
                <w:sz w:val="24"/>
              </w:rPr>
              <w:t>授课教师（课程负责人）教学情况（</w:t>
            </w:r>
            <w:r>
              <w:rPr>
                <w:rFonts w:ascii="Times New Roman" w:hAnsi="Times New Roman" w:eastAsia="仿宋_GB2312" w:cs="Times New Roman"/>
                <w:sz w:val="24"/>
              </w:rPr>
              <w:t>300</w:t>
            </w:r>
            <w:r>
              <w:rPr>
                <w:rFonts w:hint="eastAsia" w:ascii="Times New Roman" w:hAnsi="Times New Roman" w:eastAsia="仿宋_GB2312" w:cs="Times New Roman"/>
                <w:sz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8520" w:type="dxa"/>
            <w:gridSpan w:val="10"/>
            <w:tcBorders>
              <w:top w:val="single" w:color="auto" w:sz="4" w:space="0"/>
            </w:tcBorders>
          </w:tcPr>
          <w:p>
            <w:pPr>
              <w:spacing w:line="340" w:lineRule="atLeast"/>
              <w:rPr>
                <w:rFonts w:ascii="Times New Roman" w:hAnsi="Times New Roman" w:eastAsia="楷体" w:cs="Times New Roman"/>
                <w:sz w:val="24"/>
              </w:rPr>
            </w:pPr>
            <w:r>
              <w:rPr>
                <w:rFonts w:hint="eastAsia" w:ascii="Times New Roman" w:hAnsi="Times New Roman" w:eastAsia="仿宋_GB2312" w:cs="Times New Roman"/>
                <w:sz w:val="24"/>
              </w:rPr>
              <w:t>（教学经历：近</w:t>
            </w:r>
            <w:r>
              <w:rPr>
                <w:rFonts w:ascii="Times New Roman" w:hAnsi="Times New Roman" w:eastAsia="仿宋_GB2312" w:cs="Times New Roman"/>
                <w:sz w:val="24"/>
              </w:rPr>
              <w:t>5</w:t>
            </w:r>
            <w:r>
              <w:rPr>
                <w:rFonts w:hint="eastAsia" w:ascii="Times New Roman" w:hAnsi="Times New Roman" w:eastAsia="仿宋_GB2312" w:cs="Times New Roman"/>
                <w:sz w:val="24"/>
              </w:rPr>
              <w:t>年来在承担学校教学任务、开展教学研究、获得教学奖励方面的情况）</w:t>
            </w:r>
          </w:p>
          <w:p>
            <w:pPr>
              <w:spacing w:line="340" w:lineRule="atLeast"/>
              <w:rPr>
                <w:rFonts w:ascii="Times New Roman" w:hAnsi="Times New Roman" w:eastAsia="楷体" w:cs="Times New Roman"/>
                <w:sz w:val="24"/>
              </w:rPr>
            </w:pPr>
          </w:p>
          <w:p>
            <w:pPr>
              <w:spacing w:line="340" w:lineRule="atLeast"/>
              <w:rPr>
                <w:rFonts w:ascii="Times New Roman" w:hAnsi="Times New Roman" w:eastAsia="楷体" w:cs="Times New Roman"/>
                <w:sz w:val="24"/>
              </w:rPr>
            </w:pPr>
          </w:p>
        </w:tc>
      </w:tr>
    </w:tbl>
    <w:p>
      <w:pPr>
        <w:numPr>
          <w:ilvl w:val="0"/>
          <w:numId w:val="3"/>
        </w:numPr>
        <w:spacing w:line="340" w:lineRule="atLeast"/>
        <w:rPr>
          <w:rFonts w:ascii="Times New Roman" w:hAnsi="Times New Roman" w:eastAsia="黑体" w:cs="Times New Roman"/>
          <w:sz w:val="24"/>
        </w:rPr>
      </w:pPr>
      <w:r>
        <w:rPr>
          <w:rFonts w:hint="eastAsia" w:ascii="Times New Roman" w:hAnsi="Times New Roman" w:eastAsia="黑体" w:cs="Times New Roman"/>
          <w:sz w:val="24"/>
        </w:rPr>
        <w:t>课程目标（</w:t>
      </w:r>
      <w:r>
        <w:rPr>
          <w:rFonts w:ascii="Times New Roman" w:hAnsi="Times New Roman" w:eastAsia="黑体" w:cs="Times New Roman"/>
          <w:sz w:val="24"/>
        </w:rPr>
        <w:t>300</w:t>
      </w:r>
      <w:r>
        <w:rPr>
          <w:rFonts w:hint="eastAsia" w:ascii="Times New Roman" w:hAnsi="Times New Roman" w:eastAsia="黑体" w:cs="Times New Roman"/>
          <w:sz w:val="24"/>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1" w:hRule="atLeast"/>
        </w:trPr>
        <w:tc>
          <w:tcPr>
            <w:tcW w:w="8522" w:type="dxa"/>
          </w:tcPr>
          <w:p>
            <w:pPr>
              <w:spacing w:line="340" w:lineRule="atLeast"/>
              <w:rPr>
                <w:rFonts w:ascii="Times New Roman" w:hAnsi="Times New Roman" w:eastAsia="楷体" w:cs="Times New Roman"/>
                <w:sz w:val="24"/>
              </w:rPr>
            </w:pPr>
            <w:r>
              <w:rPr>
                <w:rFonts w:hint="eastAsia" w:ascii="Times New Roman" w:hAnsi="Times New Roman" w:eastAsia="仿宋_GB2312" w:cs="Times New Roman"/>
                <w:sz w:val="24"/>
              </w:rPr>
              <w:t>（结合学校办学定位、学生情况、专业人才培养要求，具体描述学习本课程后应该达到的知识、能力水平</w:t>
            </w:r>
            <w:r>
              <w:rPr>
                <w:rFonts w:hint="eastAsia" w:ascii="Times New Roman" w:hAnsi="Times New Roman" w:eastAsia="仿宋_GB2312" w:cs="Times New Roman"/>
                <w:color w:val="FF0000"/>
                <w:sz w:val="24"/>
              </w:rPr>
              <w:t>。</w:t>
            </w:r>
            <w:r>
              <w:rPr>
                <w:rFonts w:hint="eastAsia" w:ascii="Times New Roman" w:hAnsi="Times New Roman" w:eastAsia="仿宋_GB2312" w:cs="Times New Roman"/>
                <w:sz w:val="24"/>
              </w:rPr>
              <w:t>）</w:t>
            </w: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bl>
    <w:p>
      <w:pPr>
        <w:numPr>
          <w:ilvl w:val="0"/>
          <w:numId w:val="3"/>
        </w:numPr>
        <w:spacing w:line="340" w:lineRule="atLeast"/>
        <w:rPr>
          <w:rFonts w:ascii="Times New Roman" w:hAnsi="Times New Roman" w:eastAsia="黑体" w:cs="Times New Roman"/>
          <w:sz w:val="24"/>
        </w:rPr>
      </w:pPr>
      <w:r>
        <w:rPr>
          <w:rFonts w:hint="eastAsia" w:ascii="Times New Roman" w:hAnsi="Times New Roman" w:eastAsia="黑体" w:cs="Times New Roman"/>
          <w:sz w:val="24"/>
        </w:rPr>
        <w:t>课程建设及应用情况（</w:t>
      </w:r>
      <w:r>
        <w:rPr>
          <w:rFonts w:ascii="Times New Roman" w:hAnsi="Times New Roman" w:eastAsia="黑体" w:cs="Times New Roman"/>
          <w:sz w:val="24"/>
        </w:rPr>
        <w:t>1500</w:t>
      </w:r>
      <w:r>
        <w:rPr>
          <w:rFonts w:hint="eastAsia" w:ascii="Times New Roman" w:hAnsi="Times New Roman" w:eastAsia="黑体" w:cs="Times New Roman"/>
          <w:sz w:val="24"/>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c>
          <w:tcPr>
            <w:tcW w:w="8522" w:type="dxa"/>
          </w:tcPr>
          <w:p>
            <w:pPr>
              <w:spacing w:line="340" w:lineRule="atLeast"/>
              <w:rPr>
                <w:rFonts w:ascii="Times New Roman" w:hAnsi="Times New Roman" w:eastAsia="仿宋_GB2312" w:cs="Times New Roman"/>
                <w:sz w:val="24"/>
              </w:rPr>
            </w:pPr>
            <w:r>
              <w:rPr>
                <w:rFonts w:hint="eastAsia" w:ascii="Times New Roman" w:hAnsi="Times New Roman" w:eastAsia="仿宋_GB2312" w:cs="Times New Roman"/>
                <w:sz w:val="24"/>
              </w:rPr>
              <w:t>（本课程的建设发展历程，课程与教学改革要解决的重点问题，课程内容，已有的课程资源储备及应用情况，课程教学内容及组织实施情况，课程成绩评定方式，课程评价及改革成效等情况。）</w:t>
            </w: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p>
            <w:pPr>
              <w:spacing w:line="340" w:lineRule="atLeast"/>
              <w:rPr>
                <w:rFonts w:ascii="Times New Roman" w:hAnsi="Times New Roman" w:eastAsia="仿宋_GB2312" w:cs="Times New Roman"/>
                <w:sz w:val="24"/>
              </w:rPr>
            </w:pPr>
          </w:p>
        </w:tc>
      </w:tr>
    </w:tbl>
    <w:p>
      <w:pPr>
        <w:pStyle w:val="9"/>
        <w:numPr>
          <w:ilvl w:val="0"/>
          <w:numId w:val="3"/>
        </w:numPr>
        <w:spacing w:line="340" w:lineRule="atLeast"/>
        <w:ind w:firstLineChars="0"/>
        <w:rPr>
          <w:rFonts w:ascii="Times New Roman" w:hAnsi="Times New Roman" w:eastAsia="黑体" w:cs="Times New Roman"/>
          <w:sz w:val="24"/>
          <w:szCs w:val="24"/>
        </w:rPr>
      </w:pPr>
      <w:r>
        <w:rPr>
          <w:rFonts w:hint="eastAsia" w:ascii="Times New Roman" w:hAnsi="Times New Roman" w:eastAsia="黑体" w:cs="Times New Roman"/>
          <w:sz w:val="24"/>
          <w:szCs w:val="24"/>
        </w:rPr>
        <w:t>课程特色与创新（</w:t>
      </w:r>
      <w:r>
        <w:rPr>
          <w:rFonts w:ascii="Times New Roman" w:hAnsi="Times New Roman" w:eastAsia="黑体"/>
          <w:sz w:val="24"/>
          <w:szCs w:val="24"/>
        </w:rPr>
        <w:t>500</w:t>
      </w:r>
      <w:r>
        <w:rPr>
          <w:rFonts w:hint="eastAsia" w:ascii="Times New Roman" w:hAnsi="Times New Roman" w:eastAsia="黑体" w:cs="Times New Roman"/>
          <w:sz w:val="24"/>
          <w:szCs w:val="24"/>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40" w:lineRule="atLeast"/>
              <w:rPr>
                <w:rFonts w:ascii="Times New Roman" w:hAnsi="Times New Roman" w:eastAsia="仿宋_GB2312" w:cs="Times New Roman"/>
                <w:sz w:val="24"/>
              </w:rPr>
            </w:pPr>
            <w:r>
              <w:rPr>
                <w:rFonts w:hint="eastAsia" w:ascii="Times New Roman" w:hAnsi="Times New Roman" w:eastAsia="仿宋_GB2312" w:cs="Times New Roman"/>
                <w:sz w:val="24"/>
              </w:rPr>
              <w:t>（概述本课程的特色及教学改革创新点。）</w:t>
            </w:r>
          </w:p>
          <w:p>
            <w:pPr>
              <w:spacing w:line="340" w:lineRule="atLeast"/>
              <w:rPr>
                <w:rFonts w:ascii="Times New Roman" w:hAnsi="Times New Roman" w:cs="Times New Roman"/>
                <w:sz w:val="24"/>
              </w:rPr>
            </w:pPr>
          </w:p>
          <w:p>
            <w:pPr>
              <w:spacing w:line="340" w:lineRule="atLeast"/>
              <w:rPr>
                <w:rFonts w:ascii="Times New Roman" w:hAnsi="Times New Roman" w:cs="Times New Roman"/>
                <w:sz w:val="24"/>
              </w:rPr>
            </w:pPr>
          </w:p>
          <w:p>
            <w:pPr>
              <w:spacing w:line="340" w:lineRule="atLeast"/>
              <w:rPr>
                <w:rFonts w:ascii="Times New Roman" w:hAnsi="Times New Roman" w:cs="Times New Roman"/>
                <w:sz w:val="24"/>
              </w:rPr>
            </w:pPr>
          </w:p>
          <w:p>
            <w:pPr>
              <w:spacing w:line="340" w:lineRule="atLeast"/>
              <w:rPr>
                <w:rFonts w:ascii="Times New Roman" w:hAnsi="Times New Roman" w:cs="Times New Roman"/>
                <w:sz w:val="24"/>
              </w:rPr>
            </w:pPr>
          </w:p>
          <w:p>
            <w:pPr>
              <w:spacing w:line="340" w:lineRule="atLeast"/>
              <w:rPr>
                <w:rFonts w:ascii="Times New Roman" w:hAnsi="Times New Roman" w:cs="Times New Roman"/>
                <w:sz w:val="24"/>
              </w:rPr>
            </w:pPr>
          </w:p>
        </w:tc>
      </w:tr>
    </w:tbl>
    <w:p>
      <w:pPr>
        <w:pStyle w:val="9"/>
        <w:numPr>
          <w:ilvl w:val="0"/>
          <w:numId w:val="3"/>
        </w:numPr>
        <w:spacing w:line="340" w:lineRule="atLeast"/>
        <w:ind w:firstLineChars="0"/>
        <w:rPr>
          <w:rFonts w:ascii="Times New Roman" w:hAnsi="Times New Roman" w:eastAsia="黑体" w:cs="Times New Roman"/>
          <w:sz w:val="24"/>
          <w:szCs w:val="24"/>
        </w:rPr>
      </w:pPr>
      <w:r>
        <w:rPr>
          <w:rFonts w:hint="eastAsia" w:ascii="Times New Roman" w:hAnsi="Times New Roman" w:eastAsia="黑体" w:cs="Times New Roman"/>
          <w:sz w:val="24"/>
          <w:szCs w:val="24"/>
        </w:rPr>
        <w:t>课程建设计划（</w:t>
      </w:r>
      <w:r>
        <w:rPr>
          <w:rFonts w:ascii="Times New Roman" w:hAnsi="Times New Roman" w:eastAsia="黑体"/>
          <w:sz w:val="24"/>
          <w:szCs w:val="24"/>
        </w:rPr>
        <w:t>500</w:t>
      </w:r>
      <w:r>
        <w:rPr>
          <w:rFonts w:hint="eastAsia" w:ascii="Times New Roman" w:hAnsi="Times New Roman" w:eastAsia="黑体" w:cs="Times New Roman"/>
          <w:sz w:val="24"/>
          <w:szCs w:val="24"/>
        </w:rPr>
        <w:t>字以内）</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c>
          <w:tcPr>
            <w:tcW w:w="8522" w:type="dxa"/>
          </w:tcPr>
          <w:p>
            <w:pPr>
              <w:spacing w:line="340" w:lineRule="atLeast"/>
              <w:rPr>
                <w:rFonts w:ascii="Times New Roman" w:hAnsi="Times New Roman" w:cs="Times New Roman"/>
                <w:sz w:val="24"/>
              </w:rPr>
            </w:pPr>
            <w:r>
              <w:rPr>
                <w:rFonts w:hint="eastAsia" w:ascii="Times New Roman" w:hAnsi="Times New Roman" w:eastAsia="仿宋_GB2312" w:cs="Times New Roman"/>
                <w:sz w:val="24"/>
              </w:rPr>
              <w:t>（今后五年课程的持续建设计划、需要进一步解决的问题，改革方向和改进措施等。）</w:t>
            </w:r>
          </w:p>
          <w:p>
            <w:pPr>
              <w:pStyle w:val="9"/>
              <w:spacing w:line="340" w:lineRule="atLeast"/>
              <w:ind w:firstLine="0" w:firstLineChars="0"/>
              <w:rPr>
                <w:rFonts w:ascii="Times New Roman" w:hAnsi="Times New Roman"/>
                <w:sz w:val="24"/>
                <w:szCs w:val="24"/>
              </w:rPr>
            </w:pPr>
          </w:p>
          <w:p>
            <w:pPr>
              <w:pStyle w:val="9"/>
              <w:spacing w:line="340" w:lineRule="atLeast"/>
              <w:ind w:firstLine="0" w:firstLineChars="0"/>
              <w:rPr>
                <w:rFonts w:ascii="Times New Roman" w:hAnsi="Times New Roman"/>
                <w:sz w:val="24"/>
                <w:szCs w:val="24"/>
              </w:rPr>
            </w:pPr>
          </w:p>
          <w:p>
            <w:pPr>
              <w:pStyle w:val="9"/>
              <w:spacing w:line="340" w:lineRule="atLeast"/>
              <w:ind w:firstLine="0" w:firstLineChars="0"/>
              <w:rPr>
                <w:rFonts w:ascii="Times New Roman" w:hAnsi="Times New Roman"/>
                <w:sz w:val="24"/>
                <w:szCs w:val="24"/>
              </w:rPr>
            </w:pPr>
          </w:p>
          <w:p>
            <w:pPr>
              <w:pStyle w:val="9"/>
              <w:spacing w:line="340" w:lineRule="atLeast"/>
              <w:ind w:firstLine="0" w:firstLineChars="0"/>
              <w:rPr>
                <w:rFonts w:ascii="Times New Roman" w:hAnsi="Times New Roman"/>
                <w:sz w:val="24"/>
                <w:szCs w:val="24"/>
              </w:rPr>
            </w:pPr>
          </w:p>
        </w:tc>
      </w:tr>
    </w:tbl>
    <w:p>
      <w:pPr>
        <w:pStyle w:val="9"/>
        <w:numPr>
          <w:ilvl w:val="0"/>
          <w:numId w:val="3"/>
        </w:numPr>
        <w:spacing w:line="340" w:lineRule="atLeast"/>
        <w:ind w:firstLineChars="0"/>
        <w:rPr>
          <w:rFonts w:ascii="Times New Roman" w:hAnsi="Times New Roman" w:eastAsia="黑体" w:cs="Times New Roman"/>
          <w:sz w:val="24"/>
          <w:szCs w:val="24"/>
        </w:rPr>
      </w:pPr>
      <w:r>
        <w:rPr>
          <w:rFonts w:hint="eastAsia" w:ascii="Times New Roman" w:hAnsi="Times New Roman" w:eastAsia="黑体" w:cs="Times New Roman"/>
          <w:sz w:val="24"/>
          <w:szCs w:val="24"/>
        </w:rPr>
        <w:t>附件材料清单</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3920" w:hRule="atLeast"/>
        </w:trPr>
        <w:tc>
          <w:tcPr>
            <w:tcW w:w="8522" w:type="dxa"/>
          </w:tcPr>
          <w:p>
            <w:pPr>
              <w:pStyle w:val="9"/>
              <w:numPr>
                <w:ilvl w:val="0"/>
                <w:numId w:val="4"/>
              </w:numPr>
              <w:adjustRightInd w:val="0"/>
              <w:snapToGrid w:val="0"/>
              <w:spacing w:line="340" w:lineRule="atLeast"/>
              <w:ind w:left="0" w:firstLine="482"/>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教学设计样例说明（必须提供）</w:t>
            </w:r>
          </w:p>
          <w:p>
            <w:pPr>
              <w:pStyle w:val="9"/>
              <w:adjustRightInd w:val="0"/>
              <w:snapToGrid w:val="0"/>
              <w:spacing w:line="340" w:lineRule="atLeast"/>
              <w:ind w:firstLine="48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（提供一节代表性课程的完整教学设计和教学实施流程说明，尽可能细致地反映出教师的思考和教学设计。要求教学设计样例应具有较强的可读性，表述清晰流畅。课程负责人签字。）</w:t>
            </w:r>
          </w:p>
          <w:p>
            <w:pPr>
              <w:pStyle w:val="9"/>
              <w:numPr>
                <w:ilvl w:val="0"/>
                <w:numId w:val="4"/>
              </w:numPr>
              <w:spacing w:line="340" w:lineRule="atLeast"/>
              <w:ind w:left="0" w:firstLine="482"/>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最近一学期的教学日历（必须提供）</w:t>
            </w:r>
          </w:p>
          <w:p>
            <w:pPr>
              <w:pStyle w:val="9"/>
              <w:spacing w:line="340" w:lineRule="atLeast"/>
              <w:ind w:firstLine="48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（所在单位盖章。）</w:t>
            </w:r>
          </w:p>
          <w:p>
            <w:pPr>
              <w:pStyle w:val="9"/>
              <w:numPr>
                <w:ilvl w:val="0"/>
                <w:numId w:val="4"/>
              </w:numPr>
              <w:spacing w:line="340" w:lineRule="atLeast"/>
              <w:ind w:left="0" w:firstLine="482"/>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最近一学期的测验、考试（考核）及答案（成果等）（必须提供）</w:t>
            </w:r>
          </w:p>
          <w:p>
            <w:pPr>
              <w:pStyle w:val="9"/>
              <w:spacing w:line="340" w:lineRule="atLeast"/>
              <w:ind w:firstLine="48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（所在单位盖章。）</w:t>
            </w:r>
          </w:p>
          <w:p>
            <w:pPr>
              <w:pStyle w:val="9"/>
              <w:numPr>
                <w:ilvl w:val="0"/>
                <w:numId w:val="4"/>
              </w:numPr>
              <w:spacing w:line="340" w:lineRule="atLeast"/>
              <w:ind w:left="0" w:firstLine="482"/>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最近两学期的学生成绩分布统计（必须提供）</w:t>
            </w:r>
          </w:p>
          <w:p>
            <w:pPr>
              <w:pStyle w:val="9"/>
              <w:spacing w:line="340" w:lineRule="atLeast"/>
              <w:ind w:firstLine="48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（所在单位盖章。）</w:t>
            </w:r>
          </w:p>
          <w:p>
            <w:pPr>
              <w:pStyle w:val="9"/>
              <w:numPr>
                <w:ilvl w:val="0"/>
                <w:numId w:val="4"/>
              </w:numPr>
              <w:spacing w:line="340" w:lineRule="atLeast"/>
              <w:ind w:left="0" w:firstLine="482"/>
              <w:rPr>
                <w:rFonts w:ascii="Times New Roman" w:hAnsi="Times New Roman" w:eastAsia="仿宋_GB2312" w:cs="Times New Roman"/>
                <w:b/>
                <w:bCs/>
                <w:w w:val="95"/>
                <w:sz w:val="24"/>
              </w:rPr>
            </w:pPr>
            <w:r>
              <w:rPr>
                <w:rFonts w:hint="eastAsia" w:ascii="仿宋_GB2312" w:hAnsi="仿宋_GB2312" w:eastAsia="仿宋_GB2312" w:cs="仿宋_GB2312"/>
                <w:b/>
                <w:bCs/>
                <w:kern w:val="0"/>
                <w:sz w:val="24"/>
                <w:szCs w:val="24"/>
                <w:lang w:val="en-US" w:eastAsia="zh-CN"/>
              </w:rPr>
              <w:t>网络教学平台</w:t>
            </w:r>
            <w:r>
              <w:rPr>
                <w:rFonts w:hint="default" w:ascii="仿宋_GB2312" w:hAnsi="仿宋_GB2312" w:eastAsia="仿宋_GB2312" w:cs="仿宋_GB2312"/>
                <w:b/>
                <w:bCs/>
                <w:kern w:val="0"/>
                <w:sz w:val="24"/>
                <w:szCs w:val="24"/>
                <w:lang w:val="en-US" w:eastAsia="zh-CN" w:bidi="ar-SA"/>
              </w:rPr>
              <w:t>或其他线上课程平台</w:t>
            </w:r>
            <w:r>
              <w:rPr>
                <w:rFonts w:hint="eastAsia" w:ascii="仿宋_GB2312" w:hAnsi="仿宋_GB2312" w:eastAsia="仿宋_GB2312" w:cs="仿宋_GB2312"/>
                <w:b/>
                <w:bCs/>
                <w:kern w:val="0"/>
                <w:sz w:val="24"/>
                <w:szCs w:val="24"/>
                <w:lang w:val="en-US" w:eastAsia="zh-CN"/>
              </w:rPr>
              <w:t>网址、线上资源截图</w:t>
            </w:r>
            <w:r>
              <w:rPr>
                <w:rFonts w:hint="eastAsia" w:ascii="仿宋_GB2312" w:hAnsi="仿宋_GB2312" w:eastAsia="仿宋_GB2312" w:cs="仿宋_GB2312"/>
                <w:b/>
                <w:bCs/>
                <w:kern w:val="0"/>
                <w:sz w:val="24"/>
                <w:szCs w:val="24"/>
              </w:rPr>
              <w:t>（仅</w:t>
            </w:r>
            <w:r>
              <w:rPr>
                <w:rFonts w:hint="eastAsia" w:ascii="仿宋_GB2312" w:hAnsi="仿宋_GB2312" w:eastAsia="仿宋_GB2312" w:cs="仿宋_GB2312"/>
                <w:b/>
                <w:bCs/>
                <w:kern w:val="0"/>
                <w:sz w:val="24"/>
                <w:szCs w:val="24"/>
                <w:lang w:val="en-US" w:eastAsia="zh-CN"/>
              </w:rPr>
              <w:t>线上、线上线下</w:t>
            </w:r>
            <w:r>
              <w:rPr>
                <w:rFonts w:hint="eastAsia" w:ascii="仿宋_GB2312" w:hAnsi="仿宋_GB2312" w:eastAsia="仿宋_GB2312" w:cs="仿宋_GB2312"/>
                <w:b/>
                <w:bCs/>
                <w:kern w:val="0"/>
                <w:sz w:val="24"/>
                <w:szCs w:val="24"/>
              </w:rPr>
              <w:t>混合式课程提供）</w:t>
            </w:r>
          </w:p>
          <w:p>
            <w:pPr>
              <w:pStyle w:val="9"/>
              <w:adjustRightInd w:val="0"/>
              <w:snapToGrid w:val="0"/>
              <w:spacing w:line="340" w:lineRule="atLeast"/>
              <w:ind w:firstLine="480"/>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（提供在网络教学平台或其他线上课程平台中发布的教案或演示文稿、重点难点指导、在线作业、答疑讨论、参考资料等的截图。）</w:t>
            </w:r>
          </w:p>
          <w:p>
            <w:pPr>
              <w:pStyle w:val="9"/>
              <w:numPr>
                <w:ilvl w:val="0"/>
                <w:numId w:val="4"/>
              </w:numPr>
              <w:spacing w:line="340" w:lineRule="atLeast"/>
              <w:ind w:left="0" w:firstLine="482"/>
              <w:rPr>
                <w:rFonts w:ascii="Times New Roman" w:hAnsi="Times New Roman" w:eastAsia="仿宋_GB2312" w:cs="Times New Roman"/>
                <w:b/>
                <w:bCs/>
                <w:w w:val="95"/>
                <w:sz w:val="24"/>
              </w:rPr>
            </w:pPr>
            <w:r>
              <w:rPr>
                <w:rFonts w:hint="eastAsia" w:ascii="Times New Roman" w:hAnsi="Times New Roman" w:eastAsia="仿宋_GB2312" w:cs="Times New Roman"/>
                <w:b/>
                <w:bCs/>
                <w:sz w:val="24"/>
                <w:szCs w:val="24"/>
              </w:rPr>
              <w:t>其他材料，不超过</w:t>
            </w:r>
            <w:r>
              <w:rPr>
                <w:rFonts w:ascii="Times New Roman" w:hAnsi="Times New Roman" w:eastAsia="仿宋_GB2312"/>
                <w:b/>
                <w:bCs/>
                <w:sz w:val="24"/>
                <w:szCs w:val="24"/>
              </w:rPr>
              <w:t>2</w:t>
            </w:r>
            <w:r>
              <w:rPr>
                <w:rFonts w:hint="eastAsia" w:ascii="Times New Roman" w:hAnsi="Times New Roman" w:eastAsia="仿宋_GB2312" w:cs="Times New Roman"/>
                <w:b/>
                <w:bCs/>
                <w:sz w:val="24"/>
                <w:szCs w:val="24"/>
              </w:rPr>
              <w:t>份（选择性提供）</w:t>
            </w:r>
          </w:p>
        </w:tc>
      </w:tr>
    </w:tbl>
    <w:p>
      <w:pPr>
        <w:pStyle w:val="9"/>
        <w:numPr>
          <w:ilvl w:val="0"/>
          <w:numId w:val="3"/>
        </w:numPr>
        <w:adjustRightInd w:val="0"/>
        <w:snapToGrid w:val="0"/>
        <w:spacing w:line="340" w:lineRule="atLeast"/>
        <w:ind w:firstLineChars="0"/>
        <w:rPr>
          <w:rFonts w:ascii="Times New Roman" w:hAnsi="Times New Roman" w:eastAsia="黑体" w:cs="Times New Roman"/>
          <w:sz w:val="24"/>
          <w:szCs w:val="24"/>
        </w:rPr>
      </w:pPr>
      <w:r>
        <w:rPr>
          <w:rFonts w:hint="eastAsia" w:ascii="Times New Roman" w:hAnsi="Times New Roman" w:eastAsia="黑体" w:cs="Times New Roman"/>
          <w:sz w:val="24"/>
          <w:szCs w:val="24"/>
        </w:rPr>
        <w:t>课程负责人诚信承诺</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2461" w:hRule="atLeast"/>
        </w:trPr>
        <w:tc>
          <w:tcPr>
            <w:tcW w:w="8522" w:type="dxa"/>
          </w:tcPr>
          <w:p>
            <w:pPr>
              <w:keepNext w:val="0"/>
              <w:keepLines w:val="0"/>
              <w:pageBreakBefore w:val="0"/>
              <w:widowControl w:val="0"/>
              <w:kinsoku/>
              <w:wordWrap/>
              <w:overflowPunct/>
              <w:topLinePunct w:val="0"/>
              <w:autoSpaceDE/>
              <w:autoSpaceDN/>
              <w:bidi w:val="0"/>
              <w:adjustRightInd w:val="0"/>
              <w:snapToGrid w:val="0"/>
              <w:spacing w:before="313" w:beforeLines="100" w:line="400" w:lineRule="atLeast"/>
              <w:ind w:left="0" w:leftChars="0" w:right="0" w:rightChars="0" w:firstLine="480" w:firstLineChars="200"/>
              <w:jc w:val="both"/>
              <w:textAlignment w:val="auto"/>
              <w:outlineLvl w:val="9"/>
              <w:rPr>
                <w:rFonts w:hint="eastAsia" w:ascii="Times New Roman" w:hAnsi="Times New Roman" w:eastAsia="仿宋_GB2312" w:cs="Times New Roman"/>
                <w:sz w:val="24"/>
              </w:rPr>
            </w:pPr>
          </w:p>
          <w:p>
            <w:pPr>
              <w:keepNext w:val="0"/>
              <w:keepLines w:val="0"/>
              <w:pageBreakBefore w:val="0"/>
              <w:widowControl w:val="0"/>
              <w:kinsoku/>
              <w:wordWrap/>
              <w:overflowPunct/>
              <w:topLinePunct w:val="0"/>
              <w:autoSpaceDE/>
              <w:autoSpaceDN/>
              <w:bidi w:val="0"/>
              <w:adjustRightInd w:val="0"/>
              <w:snapToGrid w:val="0"/>
              <w:spacing w:before="313" w:beforeLines="100" w:line="400" w:lineRule="atLeast"/>
              <w:ind w:left="0" w:leftChars="0" w:right="0" w:rightChars="0" w:firstLine="480" w:firstLineChars="200"/>
              <w:jc w:val="both"/>
              <w:textAlignment w:val="auto"/>
              <w:outlineLvl w:val="9"/>
              <w:rPr>
                <w:rFonts w:hint="eastAsia" w:ascii="Times New Roman" w:hAnsi="Times New Roman" w:eastAsia="仿宋_GB2312" w:cs="Times New Roman"/>
                <w:sz w:val="24"/>
              </w:rPr>
            </w:pPr>
            <w:r>
              <w:rPr>
                <w:rFonts w:hint="eastAsia" w:ascii="Times New Roman" w:hAnsi="Times New Roman" w:eastAsia="仿宋_GB2312" w:cs="Times New Roman"/>
                <w:sz w:val="24"/>
              </w:rPr>
              <w:t>本人已认真填写并检查以上材料，保证内容真实有效。</w:t>
            </w:r>
          </w:p>
          <w:p>
            <w:pPr>
              <w:keepNext w:val="0"/>
              <w:keepLines w:val="0"/>
              <w:pageBreakBefore w:val="0"/>
              <w:widowControl w:val="0"/>
              <w:kinsoku/>
              <w:wordWrap/>
              <w:overflowPunct/>
              <w:topLinePunct w:val="0"/>
              <w:autoSpaceDE/>
              <w:autoSpaceDN/>
              <w:bidi w:val="0"/>
              <w:adjustRightInd w:val="0"/>
              <w:snapToGrid w:val="0"/>
              <w:spacing w:line="400" w:lineRule="atLeast"/>
              <w:ind w:left="0" w:leftChars="0" w:right="0" w:rightChars="0" w:firstLine="480" w:firstLineChars="200"/>
              <w:jc w:val="both"/>
              <w:textAlignment w:val="auto"/>
              <w:outlineLvl w:val="9"/>
              <w:rPr>
                <w:rFonts w:hint="eastAsia" w:ascii="Times New Roman" w:hAnsi="Times New Roman" w:eastAsia="仿宋_GB2312" w:cs="Times New Roman"/>
                <w:sz w:val="24"/>
              </w:rPr>
            </w:pPr>
          </w:p>
          <w:p>
            <w:pPr>
              <w:keepNext w:val="0"/>
              <w:keepLines w:val="0"/>
              <w:pageBreakBefore w:val="0"/>
              <w:widowControl w:val="0"/>
              <w:kinsoku/>
              <w:wordWrap w:val="0"/>
              <w:overflowPunct/>
              <w:topLinePunct w:val="0"/>
              <w:autoSpaceDE/>
              <w:autoSpaceDN/>
              <w:bidi w:val="0"/>
              <w:adjustRightInd w:val="0"/>
              <w:snapToGrid w:val="0"/>
              <w:spacing w:line="400" w:lineRule="atLeast"/>
              <w:ind w:left="0" w:leftChars="0" w:right="0" w:rightChars="0" w:firstLine="480" w:firstLineChars="200"/>
              <w:jc w:val="right"/>
              <w:textAlignment w:val="auto"/>
              <w:outlineLvl w:val="9"/>
              <w:rPr>
                <w:rFonts w:ascii="Times New Roman" w:hAnsi="Times New Roman" w:eastAsia="仿宋_GB2312" w:cs="Times New Roman"/>
                <w:sz w:val="24"/>
              </w:rPr>
            </w:pPr>
            <w:r>
              <w:rPr>
                <w:rFonts w:hint="eastAsia" w:ascii="Times New Roman" w:hAnsi="Times New Roman" w:eastAsia="仿宋_GB2312" w:cs="Times New Roman"/>
                <w:sz w:val="24"/>
              </w:rPr>
              <w:t>课程负责人（签字）：</w:t>
            </w:r>
            <w:r>
              <w:rPr>
                <w:rFonts w:hint="default" w:ascii="Times New Roman" w:hAnsi="Times New Roman" w:eastAsia="仿宋_GB2312" w:cs="Times New Roman"/>
                <w:sz w:val="24"/>
              </w:rPr>
              <w:t xml:space="preserve">        </w:t>
            </w:r>
          </w:p>
          <w:p>
            <w:pPr>
              <w:keepNext w:val="0"/>
              <w:keepLines w:val="0"/>
              <w:pageBreakBefore w:val="0"/>
              <w:widowControl w:val="0"/>
              <w:kinsoku/>
              <w:wordWrap w:val="0"/>
              <w:overflowPunct/>
              <w:topLinePunct w:val="0"/>
              <w:autoSpaceDE/>
              <w:autoSpaceDN/>
              <w:bidi w:val="0"/>
              <w:adjustRightInd w:val="0"/>
              <w:snapToGrid w:val="0"/>
              <w:spacing w:line="400" w:lineRule="atLeast"/>
              <w:ind w:left="0" w:leftChars="0" w:right="0" w:rightChars="0" w:firstLine="480" w:firstLineChars="200"/>
              <w:jc w:val="right"/>
              <w:textAlignment w:val="auto"/>
              <w:outlineLvl w:val="9"/>
              <w:rPr>
                <w:rFonts w:hint="eastAsia" w:ascii="Times New Roman" w:hAnsi="Times New Roman" w:eastAsia="仿宋_GB2312" w:cs="Times New Roman"/>
                <w:sz w:val="24"/>
              </w:rPr>
            </w:pP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hint="default" w:ascii="Times New Roman" w:hAnsi="Times New Roman" w:eastAsia="仿宋_GB2312" w:cs="Times New Roman"/>
                <w:sz w:val="24"/>
              </w:rPr>
              <w:t xml:space="preserve">        </w:t>
            </w:r>
          </w:p>
        </w:tc>
      </w:tr>
    </w:tbl>
    <w:p>
      <w:pPr>
        <w:pStyle w:val="9"/>
        <w:numPr>
          <w:ilvl w:val="0"/>
          <w:numId w:val="3"/>
        </w:numPr>
        <w:spacing w:line="340" w:lineRule="atLeast"/>
        <w:ind w:firstLineChars="0"/>
        <w:rPr>
          <w:rFonts w:ascii="Times New Roman" w:hAnsi="Times New Roman" w:eastAsia="黑体" w:cs="Times New Roman"/>
          <w:sz w:val="24"/>
          <w:szCs w:val="24"/>
        </w:rPr>
      </w:pPr>
      <w:r>
        <w:rPr>
          <w:rFonts w:hint="eastAsia" w:ascii="Times New Roman" w:hAnsi="Times New Roman" w:eastAsia="黑体" w:cs="Times New Roman"/>
          <w:sz w:val="24"/>
          <w:szCs w:val="24"/>
        </w:rPr>
        <w:t>所在单位意见</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522" w:type="dxa"/>
          </w:tcPr>
          <w:p>
            <w:pPr>
              <w:pStyle w:val="9"/>
              <w:spacing w:line="340" w:lineRule="atLeast"/>
              <w:ind w:firstLine="0" w:firstLineChars="0"/>
              <w:rPr>
                <w:rFonts w:ascii="Times New Roman" w:hAnsi="Times New Roman"/>
                <w:sz w:val="24"/>
                <w:szCs w:val="24"/>
              </w:rPr>
            </w:pPr>
          </w:p>
          <w:p>
            <w:pPr>
              <w:pStyle w:val="9"/>
              <w:spacing w:line="340" w:lineRule="atLeast"/>
              <w:ind w:firstLine="0" w:firstLineChars="0"/>
              <w:rPr>
                <w:rFonts w:ascii="Times New Roman" w:hAnsi="Times New Roman"/>
                <w:sz w:val="24"/>
                <w:szCs w:val="24"/>
              </w:rPr>
            </w:pPr>
          </w:p>
          <w:p>
            <w:pPr>
              <w:pStyle w:val="9"/>
              <w:spacing w:line="340" w:lineRule="atLeast"/>
              <w:ind w:right="3150" w:rightChars="1500" w:firstLine="0" w:firstLineChars="0"/>
              <w:rPr>
                <w:rFonts w:ascii="Times New Roman" w:hAnsi="Times New Roman"/>
                <w:sz w:val="24"/>
                <w:szCs w:val="24"/>
              </w:rPr>
            </w:pPr>
          </w:p>
          <w:p>
            <w:pPr>
              <w:pStyle w:val="9"/>
              <w:keepNext w:val="0"/>
              <w:keepLines w:val="0"/>
              <w:pageBreakBefore w:val="0"/>
              <w:widowControl w:val="0"/>
              <w:kinsoku/>
              <w:wordWrap w:val="0"/>
              <w:overflowPunct/>
              <w:topLinePunct w:val="0"/>
              <w:autoSpaceDE/>
              <w:autoSpaceDN/>
              <w:bidi w:val="0"/>
              <w:adjustRightInd/>
              <w:snapToGrid/>
              <w:spacing w:line="400" w:lineRule="atLeast"/>
              <w:ind w:left="0" w:leftChars="0" w:right="0" w:rightChars="0" w:firstLine="0" w:firstLineChars="0"/>
              <w:jc w:val="right"/>
              <w:textAlignment w:val="auto"/>
              <w:outlineLvl w:val="9"/>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负责人（签字）：</w:t>
            </w:r>
            <w:r>
              <w:rPr>
                <w:rFonts w:hint="default" w:ascii="Times New Roman" w:hAnsi="Times New Roman" w:eastAsia="仿宋_GB2312" w:cs="Times New Roman"/>
                <w:kern w:val="2"/>
                <w:sz w:val="24"/>
                <w:szCs w:val="24"/>
                <w:lang w:eastAsia="zh-CN" w:bidi="ar-SA"/>
              </w:rPr>
              <w:t xml:space="preserve">        </w:t>
            </w:r>
          </w:p>
          <w:p>
            <w:pPr>
              <w:pStyle w:val="9"/>
              <w:keepNext w:val="0"/>
              <w:keepLines w:val="0"/>
              <w:pageBreakBefore w:val="0"/>
              <w:widowControl w:val="0"/>
              <w:kinsoku/>
              <w:wordWrap w:val="0"/>
              <w:overflowPunct/>
              <w:topLinePunct w:val="0"/>
              <w:autoSpaceDE/>
              <w:autoSpaceDN/>
              <w:bidi w:val="0"/>
              <w:adjustRightInd/>
              <w:snapToGrid/>
              <w:spacing w:line="400" w:lineRule="atLeast"/>
              <w:ind w:left="0" w:leftChars="0" w:right="0" w:rightChars="0" w:firstLine="0" w:firstLineChars="0"/>
              <w:jc w:val="right"/>
              <w:textAlignment w:val="auto"/>
              <w:outlineLvl w:val="9"/>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年   月   日</w:t>
            </w:r>
            <w:r>
              <w:rPr>
                <w:rFonts w:hint="default" w:ascii="Times New Roman" w:hAnsi="Times New Roman" w:eastAsia="仿宋_GB2312" w:cs="Times New Roman"/>
                <w:kern w:val="2"/>
                <w:sz w:val="24"/>
                <w:szCs w:val="24"/>
                <w:lang w:eastAsia="zh-CN" w:bidi="ar-SA"/>
              </w:rPr>
              <w:t xml:space="preserve">        </w:t>
            </w:r>
          </w:p>
          <w:p>
            <w:pPr>
              <w:pStyle w:val="9"/>
              <w:spacing w:line="340" w:lineRule="atLeast"/>
              <w:ind w:firstLine="0" w:firstLineChars="0"/>
              <w:jc w:val="center"/>
              <w:rPr>
                <w:rFonts w:ascii="Times New Roman" w:hAnsi="Times New Roman" w:eastAsia="仿宋_GB2312"/>
                <w:sz w:val="24"/>
                <w:szCs w:val="24"/>
              </w:rPr>
            </w:pPr>
          </w:p>
        </w:tc>
      </w:tr>
    </w:tbl>
    <w:p>
      <w:pPr>
        <w:pStyle w:val="9"/>
        <w:numPr>
          <w:ilvl w:val="0"/>
          <w:numId w:val="3"/>
        </w:numPr>
        <w:spacing w:line="340" w:lineRule="atLeast"/>
        <w:ind w:firstLineChars="0"/>
        <w:rPr>
          <w:rFonts w:ascii="Times New Roman" w:hAnsi="Times New Roman" w:eastAsia="黑体" w:cs="Times New Roman"/>
          <w:sz w:val="24"/>
          <w:szCs w:val="24"/>
        </w:rPr>
      </w:pPr>
      <w:r>
        <w:rPr>
          <w:rFonts w:hint="eastAsia" w:ascii="Times New Roman" w:hAnsi="Times New Roman" w:eastAsia="黑体" w:cs="Times New Roman"/>
          <w:sz w:val="24"/>
          <w:szCs w:val="24"/>
        </w:rPr>
        <w:t>学校意见</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0" w:hRule="atLeast"/>
        </w:trPr>
        <w:tc>
          <w:tcPr>
            <w:tcW w:w="8522" w:type="dxa"/>
          </w:tcPr>
          <w:p>
            <w:pPr>
              <w:spacing w:line="340" w:lineRule="atLeast"/>
              <w:rPr>
                <w:rFonts w:ascii="Times New Roman" w:hAnsi="Times New Roman" w:cs="Times New Roman"/>
                <w:sz w:val="24"/>
              </w:rPr>
            </w:pPr>
          </w:p>
          <w:p>
            <w:pPr>
              <w:wordWrap w:val="0"/>
              <w:adjustRightInd w:val="0"/>
              <w:snapToGrid w:val="0"/>
              <w:spacing w:line="340" w:lineRule="atLeast"/>
              <w:ind w:right="960"/>
              <w:jc w:val="center"/>
              <w:rPr>
                <w:rFonts w:ascii="Times New Roman" w:hAnsi="Times New Roman" w:eastAsia="仿宋_GB2312" w:cs="Times New Roman"/>
                <w:sz w:val="24"/>
              </w:rPr>
            </w:pPr>
          </w:p>
          <w:p>
            <w:pPr>
              <w:wordWrap w:val="0"/>
              <w:adjustRightInd w:val="0"/>
              <w:snapToGrid w:val="0"/>
              <w:spacing w:line="340" w:lineRule="atLeast"/>
              <w:ind w:right="960"/>
              <w:jc w:val="center"/>
              <w:rPr>
                <w:rFonts w:ascii="Times New Roman" w:hAnsi="Times New Roman" w:eastAsia="仿宋_GB2312" w:cs="Times New Roman"/>
                <w:sz w:val="24"/>
              </w:rPr>
            </w:pPr>
          </w:p>
          <w:p>
            <w:pPr>
              <w:wordWrap w:val="0"/>
              <w:adjustRightInd w:val="0"/>
              <w:snapToGrid w:val="0"/>
              <w:spacing w:line="340" w:lineRule="atLeast"/>
              <w:ind w:right="960"/>
              <w:jc w:val="center"/>
              <w:rPr>
                <w:rFonts w:ascii="Times New Roman" w:hAnsi="Times New Roman" w:eastAsia="仿宋_GB2312" w:cs="Times New Roman"/>
                <w:sz w:val="24"/>
              </w:rPr>
            </w:pP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负责人：</w:t>
            </w:r>
            <w:r>
              <w:rPr>
                <w:rFonts w:ascii="Times New Roman" w:hAnsi="Times New Roman" w:eastAsia="仿宋_GB2312" w:cs="Times New Roman"/>
                <w:sz w:val="24"/>
              </w:rPr>
              <w:t xml:space="preserve">      </w:t>
            </w:r>
          </w:p>
          <w:p>
            <w:pPr>
              <w:wordWrap w:val="0"/>
              <w:adjustRightInd w:val="0"/>
              <w:snapToGrid w:val="0"/>
              <w:spacing w:line="400" w:lineRule="atLeast"/>
              <w:jc w:val="right"/>
              <w:rPr>
                <w:rFonts w:ascii="Times New Roman" w:hAnsi="Times New Roman" w:eastAsia="仿宋_GB2312" w:cs="Times New Roman"/>
                <w:sz w:val="24"/>
              </w:rPr>
            </w:pPr>
            <w:r>
              <w:rPr>
                <w:rFonts w:hint="eastAsia" w:ascii="Times New Roman" w:hAnsi="Times New Roman" w:eastAsia="仿宋_GB2312" w:cs="Times New Roman"/>
                <w:sz w:val="24"/>
              </w:rPr>
              <w:t>年</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月</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日</w:t>
            </w:r>
            <w:r>
              <w:rPr>
                <w:rFonts w:ascii="Times New Roman" w:hAnsi="Times New Roman" w:eastAsia="仿宋_GB2312" w:cs="Times New Roman"/>
                <w:sz w:val="24"/>
              </w:rPr>
              <w:t xml:space="preserve">     </w:t>
            </w:r>
          </w:p>
        </w:tc>
      </w:tr>
    </w:tbl>
    <w:p>
      <w:pPr>
        <w:spacing w:line="380" w:lineRule="exact"/>
        <w:jc w:val="left"/>
        <w:rPr>
          <w:rFonts w:ascii="Times New Roman" w:hAnsi="Times New Roman" w:eastAsia="黑体" w:cs="Times New Roman"/>
          <w:bCs/>
          <w:color w:val="000000"/>
          <w:kern w:val="0"/>
          <w:sz w:val="28"/>
          <w:szCs w:val="28"/>
        </w:rPr>
        <w:sectPr>
          <w:footerReference r:id="rId3" w:type="default"/>
          <w:pgSz w:w="11906" w:h="16838"/>
          <w:pgMar w:top="1440" w:right="1800" w:bottom="1440" w:left="1800" w:header="851" w:footer="992" w:gutter="0"/>
          <w:cols w:space="0" w:num="1"/>
          <w:docGrid w:type="lines" w:linePitch="312" w:charSpace="0"/>
        </w:sectPr>
      </w:pPr>
    </w:p>
    <w:p>
      <w:pPr>
        <w:spacing w:line="380" w:lineRule="exact"/>
        <w:jc w:val="left"/>
        <w:rPr>
          <w:rFonts w:ascii="Times New Roman" w:hAnsi="Times New Roman" w:eastAsia="黑体" w:cs="Times New Roman"/>
          <w:bCs/>
          <w:color w:val="000000"/>
          <w:kern w:val="0"/>
          <w:sz w:val="28"/>
          <w:szCs w:val="28"/>
        </w:rPr>
      </w:pPr>
      <w:r>
        <w:rPr>
          <w:rFonts w:hint="eastAsia" w:ascii="Times New Roman" w:hAnsi="Times New Roman" w:eastAsia="黑体" w:cs="Times New Roman"/>
          <w:bCs/>
          <w:color w:val="000000"/>
          <w:kern w:val="0"/>
          <w:sz w:val="28"/>
          <w:szCs w:val="28"/>
        </w:rPr>
        <w:t>附件</w:t>
      </w:r>
      <w:r>
        <w:rPr>
          <w:rFonts w:ascii="Times New Roman" w:hAnsi="Times New Roman" w:eastAsia="黑体" w:cs="Times New Roman"/>
          <w:bCs/>
          <w:color w:val="000000"/>
          <w:kern w:val="0"/>
          <w:sz w:val="28"/>
          <w:szCs w:val="28"/>
        </w:rPr>
        <w:t>2</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center"/>
        <w:textAlignment w:val="auto"/>
        <w:outlineLvl w:val="9"/>
        <w:rPr>
          <w:rFonts w:ascii="Times New Roman" w:hAnsi="Times New Roman" w:eastAsia="方正小标宋简体" w:cs="Times New Roman"/>
          <w:b/>
          <w:bCs/>
          <w:color w:val="000000"/>
          <w:kern w:val="0"/>
          <w:sz w:val="36"/>
          <w:szCs w:val="36"/>
        </w:rPr>
      </w:pPr>
    </w:p>
    <w:p>
      <w:pPr>
        <w:spacing w:after="159" w:afterLines="50"/>
        <w:jc w:val="center"/>
        <w:outlineLvl w:val="0"/>
        <w:rPr>
          <w:rFonts w:ascii="Times New Roman" w:hAnsi="Times New Roman" w:eastAsia="方正小标宋简体" w:cs="Times New Roman"/>
          <w:sz w:val="36"/>
          <w:szCs w:val="36"/>
        </w:rPr>
      </w:pPr>
      <w:r>
        <w:rPr>
          <w:rFonts w:hint="eastAsia" w:ascii="宋体" w:hAnsi="宋体" w:eastAsia="宋体"/>
          <w:b/>
          <w:bCs/>
          <w:sz w:val="36"/>
          <w:szCs w:val="36"/>
        </w:rPr>
        <w:t>南京中医药大学本科精品课</w:t>
      </w:r>
      <w:r>
        <w:rPr>
          <w:rFonts w:hint="eastAsia" w:ascii="___WRD_EMBED_SUB_47" w:hAnsi="___WRD_EMBED_SUB_47" w:eastAsia="___WRD_EMBED_SUB_47" w:cs="___WRD_EMBED_SUB_47"/>
          <w:b/>
          <w:bCs/>
          <w:sz w:val="36"/>
          <w:szCs w:val="36"/>
        </w:rPr>
        <w:t>程</w:t>
      </w:r>
      <w:r>
        <w:rPr>
          <w:rFonts w:hint="eastAsia" w:ascii="宋体" w:hAnsi="宋体" w:eastAsia="宋体"/>
          <w:b/>
          <w:bCs/>
          <w:sz w:val="36"/>
          <w:szCs w:val="36"/>
        </w:rPr>
        <w:t>申报推荐汇总表（</w:t>
      </w:r>
      <w:r>
        <w:rPr>
          <w:rFonts w:ascii="Times New Roman" w:hAnsi="Times New Roman" w:eastAsia="方正小标宋简体" w:cs="Times New Roman"/>
          <w:b/>
          <w:bCs/>
          <w:sz w:val="36"/>
          <w:szCs w:val="36"/>
        </w:rPr>
        <w:t>2020</w:t>
      </w:r>
      <w:r>
        <w:rPr>
          <w:rFonts w:hint="eastAsia" w:ascii="宋体" w:hAnsi="宋体" w:eastAsia="宋体"/>
          <w:b/>
          <w:bCs/>
          <w:sz w:val="36"/>
          <w:szCs w:val="36"/>
        </w:rPr>
        <w:t>年）</w:t>
      </w:r>
    </w:p>
    <w:p>
      <w:pPr>
        <w:keepNext w:val="0"/>
        <w:keepLines w:val="0"/>
        <w:pageBreakBefore w:val="0"/>
        <w:widowControl w:val="0"/>
        <w:kinsoku/>
        <w:wordWrap/>
        <w:overflowPunct/>
        <w:topLinePunct w:val="0"/>
        <w:autoSpaceDE/>
        <w:autoSpaceDN/>
        <w:bidi w:val="0"/>
        <w:adjustRightInd w:val="0"/>
        <w:snapToGrid w:val="0"/>
        <w:spacing w:line="180" w:lineRule="exact"/>
        <w:ind w:left="0" w:leftChars="0" w:right="0" w:rightChars="0" w:firstLine="0" w:firstLineChars="0"/>
        <w:jc w:val="center"/>
        <w:textAlignment w:val="auto"/>
        <w:outlineLvl w:val="9"/>
        <w:rPr>
          <w:rFonts w:ascii="Times New Roman" w:hAnsi="Times New Roman" w:eastAsia="方正小标宋简体" w:cs="Times New Roman"/>
          <w:b/>
          <w:bCs/>
          <w:color w:val="000000"/>
          <w:kern w:val="0"/>
          <w:sz w:val="21"/>
          <w:szCs w:val="21"/>
        </w:rPr>
      </w:pPr>
    </w:p>
    <w:p>
      <w:pPr>
        <w:spacing w:line="380" w:lineRule="exact"/>
        <w:ind w:firstLine="480" w:firstLineChars="15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申报单位</w:t>
      </w:r>
      <w:r>
        <w:rPr>
          <w:rFonts w:ascii="Times New Roman" w:hAnsi="Times New Roman" w:eastAsia="仿宋_GB2312" w:cs="Times New Roman"/>
          <w:sz w:val="32"/>
          <w:szCs w:val="28"/>
        </w:rPr>
        <w:t>负责人签字</w:t>
      </w:r>
      <w:r>
        <w:rPr>
          <w:rFonts w:hint="eastAsia" w:ascii="Times New Roman" w:hAnsi="Times New Roman" w:eastAsia="仿宋_GB2312" w:cs="Times New Roman"/>
          <w:sz w:val="32"/>
          <w:szCs w:val="28"/>
        </w:rPr>
        <w:t>（公章）：</w:t>
      </w:r>
    </w:p>
    <w:tbl>
      <w:tblPr>
        <w:tblStyle w:val="7"/>
        <w:tblW w:w="12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593"/>
        <w:gridCol w:w="2130"/>
        <w:gridCol w:w="2475"/>
        <w:gridCol w:w="3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黑体" w:cs="Times New Roman"/>
                <w:bCs/>
                <w:sz w:val="32"/>
                <w:szCs w:val="32"/>
              </w:rPr>
            </w:pPr>
            <w:r>
              <w:rPr>
                <w:rFonts w:hint="eastAsia" w:ascii="Times New Roman" w:hAnsi="Times New Roman" w:eastAsia="黑体" w:cs="Times New Roman"/>
                <w:bCs/>
                <w:sz w:val="32"/>
                <w:szCs w:val="32"/>
              </w:rPr>
              <w:t>序号</w:t>
            </w:r>
          </w:p>
        </w:tc>
        <w:tc>
          <w:tcPr>
            <w:tcW w:w="3593" w:type="dxa"/>
            <w:vAlign w:val="center"/>
          </w:tcPr>
          <w:p>
            <w:pPr>
              <w:spacing w:line="380" w:lineRule="exact"/>
              <w:jc w:val="center"/>
              <w:rPr>
                <w:rFonts w:ascii="Times New Roman" w:hAnsi="Times New Roman" w:eastAsia="黑体" w:cs="Times New Roman"/>
                <w:bCs/>
                <w:sz w:val="32"/>
                <w:szCs w:val="32"/>
              </w:rPr>
            </w:pPr>
            <w:r>
              <w:rPr>
                <w:rFonts w:hint="eastAsia" w:ascii="Times New Roman" w:hAnsi="Times New Roman" w:eastAsia="黑体" w:cs="Times New Roman"/>
                <w:bCs/>
                <w:sz w:val="32"/>
                <w:szCs w:val="32"/>
              </w:rPr>
              <w:t>课程名称</w:t>
            </w:r>
          </w:p>
        </w:tc>
        <w:tc>
          <w:tcPr>
            <w:tcW w:w="2130" w:type="dxa"/>
            <w:vAlign w:val="center"/>
          </w:tcPr>
          <w:p>
            <w:pPr>
              <w:spacing w:line="380" w:lineRule="exact"/>
              <w:jc w:val="center"/>
              <w:rPr>
                <w:rFonts w:ascii="Times New Roman" w:hAnsi="Times New Roman" w:eastAsia="黑体" w:cs="Times New Roman"/>
                <w:bCs/>
                <w:sz w:val="32"/>
                <w:szCs w:val="32"/>
              </w:rPr>
            </w:pPr>
            <w:r>
              <w:rPr>
                <w:rFonts w:hint="eastAsia" w:ascii="Times New Roman" w:hAnsi="Times New Roman" w:eastAsia="黑体" w:cs="Times New Roman"/>
                <w:bCs/>
                <w:sz w:val="32"/>
                <w:szCs w:val="32"/>
              </w:rPr>
              <w:t>课程负责人</w:t>
            </w:r>
          </w:p>
        </w:tc>
        <w:tc>
          <w:tcPr>
            <w:tcW w:w="2475" w:type="dxa"/>
            <w:vAlign w:val="center"/>
          </w:tcPr>
          <w:p>
            <w:pPr>
              <w:spacing w:line="380" w:lineRule="exact"/>
              <w:jc w:val="center"/>
              <w:rPr>
                <w:rFonts w:ascii="Times New Roman" w:hAnsi="Times New Roman" w:eastAsia="黑体" w:cs="Times New Roman"/>
                <w:bCs/>
                <w:sz w:val="32"/>
                <w:szCs w:val="32"/>
              </w:rPr>
            </w:pPr>
            <w:r>
              <w:rPr>
                <w:rFonts w:hint="eastAsia" w:ascii="Times New Roman" w:hAnsi="Times New Roman" w:eastAsia="黑体" w:cs="Times New Roman"/>
                <w:bCs/>
                <w:sz w:val="32"/>
                <w:szCs w:val="32"/>
              </w:rPr>
              <w:t>所属专业类</w:t>
            </w:r>
          </w:p>
        </w:tc>
        <w:tc>
          <w:tcPr>
            <w:tcW w:w="3510" w:type="dxa"/>
            <w:vAlign w:val="center"/>
          </w:tcPr>
          <w:p>
            <w:pPr>
              <w:spacing w:line="380" w:lineRule="exact"/>
              <w:jc w:val="center"/>
              <w:rPr>
                <w:rFonts w:ascii="Times New Roman" w:hAnsi="Times New Roman" w:eastAsia="黑体" w:cs="Times New Roman"/>
                <w:bCs/>
                <w:sz w:val="32"/>
                <w:szCs w:val="32"/>
              </w:rPr>
            </w:pPr>
            <w:r>
              <w:rPr>
                <w:rFonts w:hint="eastAsia" w:ascii="Times New Roman" w:hAnsi="Times New Roman" w:eastAsia="黑体" w:cs="Times New Roman"/>
                <w:bCs/>
                <w:sz w:val="32"/>
                <w:szCs w:val="32"/>
              </w:rPr>
              <w:t>推荐类别</w:t>
            </w:r>
          </w:p>
        </w:tc>
      </w:tr>
      <w:tr>
        <w:trPr>
          <w:trHeight w:val="680" w:hRule="atLeast"/>
          <w:jc w:val="center"/>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3593" w:type="dxa"/>
          </w:tcPr>
          <w:p>
            <w:pPr>
              <w:spacing w:line="380" w:lineRule="exact"/>
              <w:rPr>
                <w:rFonts w:ascii="Times New Roman" w:hAnsi="Times New Roman" w:eastAsia="仿宋_GB2312" w:cs="Times New Roman"/>
                <w:sz w:val="28"/>
                <w:szCs w:val="28"/>
              </w:rPr>
            </w:pPr>
          </w:p>
        </w:tc>
        <w:tc>
          <w:tcPr>
            <w:tcW w:w="2130" w:type="dxa"/>
          </w:tcPr>
          <w:p>
            <w:pPr>
              <w:spacing w:line="380" w:lineRule="exact"/>
              <w:rPr>
                <w:rFonts w:ascii="Times New Roman" w:hAnsi="Times New Roman" w:eastAsia="仿宋_GB2312" w:cs="Times New Roman"/>
                <w:sz w:val="28"/>
                <w:szCs w:val="28"/>
              </w:rPr>
            </w:pPr>
          </w:p>
        </w:tc>
        <w:tc>
          <w:tcPr>
            <w:tcW w:w="2475" w:type="dxa"/>
          </w:tcPr>
          <w:p>
            <w:pPr>
              <w:spacing w:line="380" w:lineRule="exact"/>
              <w:rPr>
                <w:rFonts w:ascii="Times New Roman" w:hAnsi="Times New Roman" w:eastAsia="仿宋_GB2312" w:cs="Times New Roman"/>
                <w:sz w:val="28"/>
                <w:szCs w:val="28"/>
              </w:rPr>
            </w:pPr>
          </w:p>
        </w:tc>
        <w:tc>
          <w:tcPr>
            <w:tcW w:w="3510" w:type="dxa"/>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3593" w:type="dxa"/>
          </w:tcPr>
          <w:p>
            <w:pPr>
              <w:spacing w:line="380" w:lineRule="exact"/>
              <w:rPr>
                <w:rFonts w:ascii="Times New Roman" w:hAnsi="Times New Roman" w:eastAsia="仿宋_GB2312" w:cs="Times New Roman"/>
                <w:sz w:val="28"/>
                <w:szCs w:val="28"/>
              </w:rPr>
            </w:pPr>
          </w:p>
        </w:tc>
        <w:tc>
          <w:tcPr>
            <w:tcW w:w="2130" w:type="dxa"/>
          </w:tcPr>
          <w:p>
            <w:pPr>
              <w:spacing w:line="380" w:lineRule="exact"/>
              <w:rPr>
                <w:rFonts w:ascii="Times New Roman" w:hAnsi="Times New Roman" w:eastAsia="仿宋_GB2312" w:cs="Times New Roman"/>
                <w:sz w:val="28"/>
                <w:szCs w:val="28"/>
              </w:rPr>
            </w:pPr>
          </w:p>
        </w:tc>
        <w:tc>
          <w:tcPr>
            <w:tcW w:w="2475" w:type="dxa"/>
          </w:tcPr>
          <w:p>
            <w:pPr>
              <w:spacing w:line="380" w:lineRule="exact"/>
              <w:rPr>
                <w:rFonts w:ascii="Times New Roman" w:hAnsi="Times New Roman" w:eastAsia="仿宋_GB2312" w:cs="Times New Roman"/>
                <w:sz w:val="28"/>
                <w:szCs w:val="28"/>
              </w:rPr>
            </w:pPr>
          </w:p>
        </w:tc>
        <w:tc>
          <w:tcPr>
            <w:tcW w:w="3510" w:type="dxa"/>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3</w:t>
            </w:r>
          </w:p>
        </w:tc>
        <w:tc>
          <w:tcPr>
            <w:tcW w:w="3593" w:type="dxa"/>
          </w:tcPr>
          <w:p>
            <w:pPr>
              <w:spacing w:line="380" w:lineRule="exact"/>
              <w:rPr>
                <w:rFonts w:ascii="Times New Roman" w:hAnsi="Times New Roman" w:eastAsia="仿宋_GB2312" w:cs="Times New Roman"/>
                <w:sz w:val="28"/>
                <w:szCs w:val="28"/>
              </w:rPr>
            </w:pPr>
          </w:p>
        </w:tc>
        <w:tc>
          <w:tcPr>
            <w:tcW w:w="2130" w:type="dxa"/>
          </w:tcPr>
          <w:p>
            <w:pPr>
              <w:spacing w:line="380" w:lineRule="exact"/>
              <w:rPr>
                <w:rFonts w:ascii="Times New Roman" w:hAnsi="Times New Roman" w:eastAsia="仿宋_GB2312" w:cs="Times New Roman"/>
                <w:sz w:val="28"/>
                <w:szCs w:val="28"/>
              </w:rPr>
            </w:pPr>
          </w:p>
        </w:tc>
        <w:tc>
          <w:tcPr>
            <w:tcW w:w="2475" w:type="dxa"/>
          </w:tcPr>
          <w:p>
            <w:pPr>
              <w:spacing w:line="380" w:lineRule="exact"/>
              <w:rPr>
                <w:rFonts w:ascii="Times New Roman" w:hAnsi="Times New Roman" w:eastAsia="仿宋_GB2312" w:cs="Times New Roman"/>
                <w:sz w:val="28"/>
                <w:szCs w:val="28"/>
              </w:rPr>
            </w:pPr>
          </w:p>
        </w:tc>
        <w:tc>
          <w:tcPr>
            <w:tcW w:w="3510" w:type="dxa"/>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3593" w:type="dxa"/>
          </w:tcPr>
          <w:p>
            <w:pPr>
              <w:spacing w:line="380" w:lineRule="exact"/>
              <w:rPr>
                <w:rFonts w:ascii="Times New Roman" w:hAnsi="Times New Roman" w:eastAsia="仿宋_GB2312" w:cs="Times New Roman"/>
                <w:sz w:val="28"/>
                <w:szCs w:val="28"/>
              </w:rPr>
            </w:pPr>
          </w:p>
        </w:tc>
        <w:tc>
          <w:tcPr>
            <w:tcW w:w="2130" w:type="dxa"/>
          </w:tcPr>
          <w:p>
            <w:pPr>
              <w:spacing w:line="380" w:lineRule="exact"/>
              <w:rPr>
                <w:rFonts w:ascii="Times New Roman" w:hAnsi="Times New Roman" w:eastAsia="仿宋_GB2312" w:cs="Times New Roman"/>
                <w:sz w:val="28"/>
                <w:szCs w:val="28"/>
              </w:rPr>
            </w:pPr>
          </w:p>
        </w:tc>
        <w:tc>
          <w:tcPr>
            <w:tcW w:w="2475" w:type="dxa"/>
          </w:tcPr>
          <w:p>
            <w:pPr>
              <w:spacing w:line="380" w:lineRule="exact"/>
              <w:rPr>
                <w:rFonts w:ascii="Times New Roman" w:hAnsi="Times New Roman" w:eastAsia="仿宋_GB2312" w:cs="Times New Roman"/>
                <w:sz w:val="28"/>
                <w:szCs w:val="28"/>
              </w:rPr>
            </w:pPr>
          </w:p>
        </w:tc>
        <w:tc>
          <w:tcPr>
            <w:tcW w:w="3510" w:type="dxa"/>
          </w:tcPr>
          <w:p>
            <w:pPr>
              <w:spacing w:line="38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jc w:val="center"/>
        </w:trPr>
        <w:tc>
          <w:tcPr>
            <w:tcW w:w="979" w:type="dxa"/>
            <w:vAlign w:val="center"/>
          </w:tcPr>
          <w:p>
            <w:pPr>
              <w:spacing w:line="38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w:t>
            </w:r>
          </w:p>
        </w:tc>
        <w:tc>
          <w:tcPr>
            <w:tcW w:w="3593" w:type="dxa"/>
          </w:tcPr>
          <w:p>
            <w:pPr>
              <w:spacing w:line="380" w:lineRule="exact"/>
              <w:rPr>
                <w:rFonts w:ascii="Times New Roman" w:hAnsi="Times New Roman" w:eastAsia="仿宋_GB2312" w:cs="Times New Roman"/>
                <w:sz w:val="28"/>
                <w:szCs w:val="28"/>
              </w:rPr>
            </w:pPr>
          </w:p>
        </w:tc>
        <w:tc>
          <w:tcPr>
            <w:tcW w:w="2130" w:type="dxa"/>
          </w:tcPr>
          <w:p>
            <w:pPr>
              <w:spacing w:line="380" w:lineRule="exact"/>
              <w:rPr>
                <w:rFonts w:ascii="Times New Roman" w:hAnsi="Times New Roman" w:eastAsia="仿宋_GB2312" w:cs="Times New Roman"/>
                <w:sz w:val="28"/>
                <w:szCs w:val="28"/>
              </w:rPr>
            </w:pPr>
          </w:p>
        </w:tc>
        <w:tc>
          <w:tcPr>
            <w:tcW w:w="2475" w:type="dxa"/>
          </w:tcPr>
          <w:p>
            <w:pPr>
              <w:spacing w:line="380" w:lineRule="exact"/>
              <w:rPr>
                <w:rFonts w:ascii="Times New Roman" w:hAnsi="Times New Roman" w:eastAsia="仿宋_GB2312" w:cs="Times New Roman"/>
                <w:sz w:val="28"/>
                <w:szCs w:val="28"/>
              </w:rPr>
            </w:pPr>
          </w:p>
        </w:tc>
        <w:tc>
          <w:tcPr>
            <w:tcW w:w="3510" w:type="dxa"/>
          </w:tcPr>
          <w:p>
            <w:pPr>
              <w:spacing w:line="380" w:lineRule="exact"/>
              <w:rPr>
                <w:rFonts w:ascii="Times New Roman" w:hAnsi="Times New Roman" w:eastAsia="仿宋_GB2312" w:cs="Times New Roman"/>
                <w:sz w:val="28"/>
                <w:szCs w:val="28"/>
              </w:rPr>
            </w:pPr>
          </w:p>
        </w:tc>
      </w:tr>
    </w:tbl>
    <w:p>
      <w:pPr>
        <w:spacing w:line="380" w:lineRule="exact"/>
        <w:ind w:firstLine="420" w:firstLineChars="200"/>
        <w:rPr>
          <w:rFonts w:ascii="Times New Roman" w:hAnsi="Times New Roman" w:eastAsia="仿宋_GB2312" w:cs="Times New Roman"/>
        </w:rPr>
      </w:pPr>
      <w:r>
        <w:rPr>
          <w:rFonts w:hint="eastAsia" w:ascii="Times New Roman" w:hAnsi="Times New Roman" w:eastAsia="仿宋_GB2312" w:cs="Times New Roman"/>
        </w:rPr>
        <w:t>说明：</w:t>
      </w:r>
    </w:p>
    <w:p>
      <w:pPr>
        <w:spacing w:line="380" w:lineRule="exact"/>
        <w:ind w:firstLine="420" w:firstLineChars="200"/>
        <w:rPr>
          <w:rFonts w:ascii="Times New Roman" w:hAnsi="Times New Roman" w:eastAsia="仿宋_GB2312" w:cs="Times New Roman"/>
        </w:rPr>
      </w:pPr>
      <w:r>
        <w:rPr>
          <w:rFonts w:ascii="Times New Roman" w:hAnsi="Times New Roman" w:eastAsia="仿宋_GB2312" w:cs="Times New Roman"/>
        </w:rPr>
        <w:t xml:space="preserve">1. </w:t>
      </w:r>
      <w:r>
        <w:rPr>
          <w:rFonts w:hint="eastAsia" w:ascii="Times New Roman" w:hAnsi="Times New Roman" w:eastAsia="仿宋_GB2312" w:cs="Times New Roman"/>
        </w:rPr>
        <w:t>此汇总表由申报课程所在单位进行初步遴选和</w:t>
      </w:r>
      <w:r>
        <w:rPr>
          <w:rFonts w:hint="eastAsia" w:ascii="Times New Roman" w:hAnsi="Times New Roman" w:eastAsia="仿宋_GB2312" w:cs="Times New Roman"/>
          <w:b/>
          <w:bCs/>
        </w:rPr>
        <w:t>排序汇总</w:t>
      </w:r>
      <w:r>
        <w:rPr>
          <w:rFonts w:hint="eastAsia" w:ascii="Times New Roman" w:hAnsi="Times New Roman" w:eastAsia="仿宋_GB2312" w:cs="Times New Roman"/>
        </w:rPr>
        <w:t>后打印，与其他需要提交的材料一并上报。</w:t>
      </w:r>
    </w:p>
    <w:p>
      <w:pPr>
        <w:spacing w:line="380" w:lineRule="exact"/>
        <w:ind w:firstLine="420" w:firstLineChars="200"/>
        <w:rPr>
          <w:rFonts w:ascii="Times New Roman" w:hAnsi="Times New Roman" w:eastAsia="仿宋_GB2312" w:cs="Times New Roman"/>
        </w:rPr>
      </w:pPr>
      <w:r>
        <w:rPr>
          <w:rFonts w:ascii="Times New Roman" w:hAnsi="Times New Roman" w:eastAsia="仿宋_GB2312" w:cs="Times New Roman"/>
        </w:rPr>
        <w:t xml:space="preserve">2. </w:t>
      </w:r>
      <w:r>
        <w:rPr>
          <w:rFonts w:hint="eastAsia" w:ascii="Times New Roman" w:hAnsi="Times New Roman" w:eastAsia="仿宋_GB2312" w:cs="Times New Roman"/>
        </w:rPr>
        <w:t>所属专业类以《普通高等学校本科专业目录（</w:t>
      </w:r>
      <w:r>
        <w:rPr>
          <w:rFonts w:ascii="Times New Roman" w:hAnsi="Times New Roman" w:eastAsia="仿宋_GB2312" w:cs="Times New Roman"/>
        </w:rPr>
        <w:t>2012</w:t>
      </w:r>
      <w:r>
        <w:rPr>
          <w:rFonts w:hint="eastAsia" w:ascii="Times New Roman" w:hAnsi="Times New Roman" w:eastAsia="仿宋_GB2312" w:cs="Times New Roman"/>
        </w:rPr>
        <w:t>年）》为准，没有对应学科专业的课程可不填。</w:t>
      </w:r>
    </w:p>
    <w:p>
      <w:pPr>
        <w:spacing w:line="380" w:lineRule="exact"/>
        <w:ind w:firstLine="420" w:firstLineChars="200"/>
        <w:rPr>
          <w:rFonts w:ascii="Times New Roman" w:hAnsi="Times New Roman" w:eastAsia="仿宋_GB2312" w:cs="Times New Roman"/>
          <w:color w:val="FF0000"/>
        </w:rPr>
      </w:pPr>
      <w:r>
        <w:rPr>
          <w:rFonts w:ascii="Times New Roman" w:hAnsi="Times New Roman" w:eastAsia="仿宋_GB2312" w:cs="Times New Roman"/>
        </w:rPr>
        <w:t xml:space="preserve">3. </w:t>
      </w:r>
      <w:r>
        <w:rPr>
          <w:rFonts w:hint="eastAsia" w:ascii="Times New Roman" w:hAnsi="Times New Roman" w:eastAsia="仿宋_GB2312" w:cs="Times New Roman"/>
        </w:rPr>
        <w:t>推荐类别为“线上精品课程（在线开放课程）”</w:t>
      </w:r>
      <w:r>
        <w:rPr>
          <w:rFonts w:ascii="Times New Roman" w:hAnsi="Times New Roman" w:eastAsia="仿宋_GB2312" w:cs="Times New Roman"/>
        </w:rPr>
        <w:t>“</w:t>
      </w:r>
      <w:r>
        <w:rPr>
          <w:rFonts w:hint="eastAsia" w:ascii="Times New Roman" w:hAnsi="Times New Roman" w:eastAsia="仿宋_GB2312" w:cs="Times New Roman"/>
        </w:rPr>
        <w:t>线下精品课程</w:t>
      </w:r>
      <w:r>
        <w:rPr>
          <w:rFonts w:ascii="Times New Roman" w:hAnsi="Times New Roman" w:eastAsia="仿宋_GB2312" w:cs="Times New Roman"/>
        </w:rPr>
        <w:t>”“</w:t>
      </w:r>
      <w:r>
        <w:rPr>
          <w:rFonts w:hint="eastAsia" w:ascii="Times New Roman" w:hAnsi="Times New Roman" w:eastAsia="仿宋_GB2312" w:cs="Times New Roman"/>
        </w:rPr>
        <w:t>线上线下混合式精品课程</w:t>
      </w:r>
      <w:r>
        <w:rPr>
          <w:rFonts w:ascii="Times New Roman" w:hAnsi="Times New Roman" w:eastAsia="仿宋_GB2312" w:cs="Times New Roman"/>
        </w:rPr>
        <w:t>”“</w:t>
      </w:r>
      <w:r>
        <w:rPr>
          <w:rFonts w:hint="eastAsia" w:ascii="Times New Roman" w:hAnsi="Times New Roman" w:eastAsia="仿宋_GB2312" w:cs="Times New Roman"/>
        </w:rPr>
        <w:t>社会实践精品课程</w:t>
      </w:r>
      <w:r>
        <w:rPr>
          <w:rFonts w:ascii="Times New Roman" w:hAnsi="Times New Roman" w:eastAsia="仿宋_GB2312" w:cs="Times New Roman"/>
        </w:rPr>
        <w:t>”</w:t>
      </w:r>
      <w:r>
        <w:rPr>
          <w:rFonts w:hint="eastAsia" w:ascii="Times New Roman" w:hAnsi="Times New Roman" w:eastAsia="仿宋_GB2312" w:cs="Times New Roman"/>
        </w:rPr>
        <w:t>中的一种。</w:t>
      </w:r>
    </w:p>
    <w:p>
      <w:pPr>
        <w:spacing w:line="380" w:lineRule="exact"/>
        <w:jc w:val="left"/>
        <w:rPr>
          <w:rFonts w:ascii="Times New Roman" w:hAnsi="Times New Roman" w:eastAsia="黑体" w:cs="Times New Roman"/>
          <w:bCs/>
          <w:color w:val="000000"/>
          <w:kern w:val="0"/>
          <w:sz w:val="28"/>
          <w:szCs w:val="28"/>
        </w:rPr>
        <w:sectPr>
          <w:pgSz w:w="16838" w:h="11906" w:orient="landscape"/>
          <w:pgMar w:top="1803" w:right="1440" w:bottom="1803" w:left="1440" w:header="851" w:footer="992" w:gutter="0"/>
          <w:cols w:space="0" w:num="1"/>
          <w:docGrid w:type="lines" w:linePitch="319" w:charSpace="0"/>
        </w:sectPr>
      </w:pPr>
    </w:p>
    <w:p>
      <w:pPr>
        <w:spacing w:line="380" w:lineRule="exact"/>
        <w:jc w:val="left"/>
        <w:rPr>
          <w:rFonts w:ascii="Times New Roman" w:hAnsi="Times New Roman" w:eastAsia="黑体" w:cs="Times New Roman"/>
          <w:bCs/>
          <w:color w:val="000000"/>
          <w:kern w:val="0"/>
          <w:sz w:val="28"/>
          <w:szCs w:val="28"/>
        </w:rPr>
      </w:pPr>
      <w:r>
        <w:rPr>
          <w:rFonts w:ascii="Times New Roman" w:hAnsi="Times New Roman" w:eastAsia="黑体" w:cs="Times New Roman"/>
          <w:bCs/>
          <w:color w:val="000000"/>
          <w:kern w:val="0"/>
          <w:sz w:val="28"/>
          <w:szCs w:val="28"/>
        </w:rPr>
        <w:t>附件3</w:t>
      </w:r>
    </w:p>
    <w:p>
      <w:pPr>
        <w:spacing w:line="380" w:lineRule="exact"/>
        <w:jc w:val="center"/>
        <w:rPr>
          <w:rFonts w:ascii="Times New Roman" w:hAnsi="Times New Roman" w:cs="Times New Roman"/>
          <w:b/>
          <w:color w:val="000000"/>
          <w:kern w:val="0"/>
          <w:sz w:val="32"/>
          <w:szCs w:val="32"/>
        </w:rPr>
      </w:pPr>
      <w:r>
        <w:rPr>
          <w:rFonts w:ascii="Times New Roman" w:hAnsi="Times New Roman" w:cs="Times New Roman"/>
          <w:b/>
          <w:color w:val="000000"/>
          <w:kern w:val="0"/>
          <w:sz w:val="32"/>
          <w:szCs w:val="32"/>
        </w:rPr>
        <w:t>各学院（教学单位）</w:t>
      </w:r>
      <w:r>
        <w:rPr>
          <w:rFonts w:hint="eastAsia" w:ascii="Times New Roman" w:hAnsi="Times New Roman" w:cs="Times New Roman"/>
          <w:b/>
          <w:color w:val="000000"/>
          <w:kern w:val="0"/>
          <w:sz w:val="32"/>
          <w:szCs w:val="32"/>
        </w:rPr>
        <w:t>校级本科精品课程</w:t>
      </w:r>
      <w:r>
        <w:rPr>
          <w:rFonts w:ascii="Times New Roman" w:hAnsi="Times New Roman" w:cs="Times New Roman"/>
          <w:b/>
          <w:color w:val="000000"/>
          <w:kern w:val="0"/>
          <w:sz w:val="32"/>
          <w:szCs w:val="32"/>
        </w:rPr>
        <w:t>推荐</w:t>
      </w:r>
      <w:r>
        <w:rPr>
          <w:rFonts w:hint="eastAsia" w:ascii="Times New Roman" w:hAnsi="Times New Roman" w:cs="Times New Roman"/>
          <w:b/>
          <w:color w:val="000000"/>
          <w:kern w:val="0"/>
          <w:sz w:val="32"/>
          <w:szCs w:val="32"/>
        </w:rPr>
        <w:t>名额分配表</w:t>
      </w:r>
    </w:p>
    <w:tbl>
      <w:tblPr>
        <w:tblStyle w:val="8"/>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8"/>
        <w:gridCol w:w="4260"/>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类</w:t>
            </w:r>
            <w:r>
              <w:rPr>
                <w:rFonts w:ascii="Times New Roman" w:hAnsi="Times New Roman" w:cs="Times New Roman"/>
                <w:b/>
                <w:color w:val="000000"/>
                <w:kern w:val="0"/>
                <w:sz w:val="28"/>
                <w:szCs w:val="28"/>
              </w:rPr>
              <w:t xml:space="preserve">  </w:t>
            </w:r>
            <w:r>
              <w:rPr>
                <w:rFonts w:hint="eastAsia" w:ascii="Times New Roman" w:hAnsi="Times New Roman" w:cs="Times New Roman"/>
                <w:b/>
                <w:color w:val="000000"/>
                <w:kern w:val="0"/>
                <w:sz w:val="28"/>
                <w:szCs w:val="28"/>
              </w:rPr>
              <w:t>别</w:t>
            </w:r>
          </w:p>
        </w:tc>
        <w:tc>
          <w:tcPr>
            <w:tcW w:w="4260" w:type="dxa"/>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学</w:t>
            </w:r>
            <w:r>
              <w:rPr>
                <w:rFonts w:ascii="Times New Roman" w:hAnsi="Times New Roman" w:cs="Times New Roman"/>
                <w:b/>
                <w:color w:val="000000"/>
                <w:kern w:val="0"/>
                <w:sz w:val="28"/>
                <w:szCs w:val="28"/>
              </w:rPr>
              <w:t xml:space="preserve">  </w:t>
            </w:r>
            <w:r>
              <w:rPr>
                <w:rFonts w:hint="eastAsia" w:ascii="Times New Roman" w:hAnsi="Times New Roman" w:cs="Times New Roman"/>
                <w:b/>
                <w:color w:val="000000"/>
                <w:kern w:val="0"/>
                <w:sz w:val="28"/>
                <w:szCs w:val="28"/>
              </w:rPr>
              <w:t>院</w:t>
            </w:r>
          </w:p>
        </w:tc>
        <w:tc>
          <w:tcPr>
            <w:tcW w:w="1700" w:type="dxa"/>
            <w:vAlign w:val="center"/>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名</w:t>
            </w:r>
            <w:r>
              <w:rPr>
                <w:rFonts w:ascii="Times New Roman" w:hAnsi="Times New Roman" w:cs="Times New Roman"/>
                <w:b/>
                <w:color w:val="000000"/>
                <w:kern w:val="0"/>
                <w:sz w:val="28"/>
                <w:szCs w:val="28"/>
              </w:rPr>
              <w:t xml:space="preserve">  </w:t>
            </w:r>
            <w:r>
              <w:rPr>
                <w:rFonts w:hint="eastAsia" w:ascii="Times New Roman" w:hAnsi="Times New Roman" w:cs="Times New Roman"/>
                <w:b/>
                <w:color w:val="000000"/>
                <w:kern w:val="0"/>
                <w:sz w:val="28"/>
                <w:szCs w:val="28"/>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restart"/>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线上精品课程</w:t>
            </w:r>
          </w:p>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（在线开放课程）</w:t>
            </w: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中医学院·中西医结合学院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第一临床医学院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针灸推拿学院·养生康复学院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医学院·整合医学学院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药学院</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ascii="Times New Roman" w:hAnsi="Times New Roman" w:cs="Times New Roman"/>
                <w:bCs/>
                <w:color w:val="000000"/>
                <w:kern w:val="0"/>
                <w:sz w:val="28"/>
                <w:szCs w:val="28"/>
              </w:rPr>
              <w:t>1</w:t>
            </w:r>
            <w:r>
              <w:rPr>
                <w:rFonts w:hint="eastAsia" w:ascii="Times New Roman" w:hAnsi="Times New Roman" w:cs="Times New Roman"/>
                <w:bCs/>
                <w:color w:val="000000"/>
                <w:kern w:val="0"/>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卫生经济管理学院</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val="en-US" w:eastAsia="zh-CN"/>
              </w:rPr>
            </w:pPr>
            <w:r>
              <w:rPr>
                <w:rFonts w:hint="eastAsia" w:ascii="Times New Roman" w:hAnsi="Times New Roman" w:cs="Times New Roman"/>
                <w:bCs/>
                <w:color w:val="000000"/>
                <w:kern w:val="0"/>
                <w:sz w:val="28"/>
                <w:szCs w:val="2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护理学院</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hint="eastAsia" w:ascii="Times New Roman" w:hAnsi="Times New Roman" w:cs="Times New Roman"/>
                <w:bCs/>
                <w:color w:val="000000"/>
                <w:kern w:val="0"/>
                <w:sz w:val="28"/>
                <w:szCs w:val="2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人工智能与信息技术学院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vAlign w:val="center"/>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其他教学单位</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48" w:type="dxa"/>
            <w:gridSpan w:val="2"/>
            <w:vAlign w:val="center"/>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总计</w:t>
            </w:r>
          </w:p>
        </w:tc>
        <w:tc>
          <w:tcPr>
            <w:tcW w:w="1700" w:type="dxa"/>
            <w:vAlign w:val="center"/>
          </w:tcPr>
          <w:p>
            <w:pPr>
              <w:spacing w:line="380" w:lineRule="exact"/>
              <w:jc w:val="center"/>
              <w:rPr>
                <w:rFonts w:hint="eastAsia" w:ascii="Times New Roman" w:hAnsi="Times New Roman" w:eastAsia="宋体" w:cs="Times New Roman"/>
                <w:b/>
                <w:color w:val="000000"/>
                <w:kern w:val="0"/>
                <w:sz w:val="28"/>
                <w:szCs w:val="28"/>
                <w:lang w:eastAsia="zh-CN"/>
              </w:rPr>
            </w:pPr>
            <w:r>
              <w:rPr>
                <w:rFonts w:ascii="Times New Roman" w:hAnsi="Times New Roman" w:cs="Times New Roman"/>
                <w:b/>
                <w:color w:val="000000"/>
                <w:kern w:val="0"/>
                <w:sz w:val="28"/>
                <w:szCs w:val="28"/>
              </w:rPr>
              <w:t>4</w:t>
            </w:r>
            <w:r>
              <w:rPr>
                <w:rFonts w:hint="eastAsia" w:ascii="Times New Roman" w:hAnsi="Times New Roman" w:cs="Times New Roman"/>
                <w:b/>
                <w:color w:val="000000"/>
                <w:kern w:val="0"/>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restart"/>
            <w:vAlign w:val="center"/>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线下、线上</w:t>
            </w:r>
            <w:r>
              <w:rPr>
                <w:rFonts w:hint="eastAsia" w:ascii="Times New Roman" w:hAnsi="Times New Roman" w:cs="Times New Roman"/>
                <w:bCs/>
                <w:color w:val="000000"/>
                <w:kern w:val="0"/>
                <w:sz w:val="28"/>
                <w:szCs w:val="28"/>
                <w:lang w:val="en-US" w:eastAsia="zh-CN"/>
              </w:rPr>
              <w:t>线下</w:t>
            </w:r>
            <w:r>
              <w:rPr>
                <w:rFonts w:hint="eastAsia" w:ascii="Times New Roman" w:hAnsi="Times New Roman" w:cs="Times New Roman"/>
                <w:bCs/>
                <w:color w:val="000000"/>
                <w:kern w:val="0"/>
                <w:sz w:val="28"/>
                <w:szCs w:val="28"/>
              </w:rPr>
              <w:t>混合式</w:t>
            </w:r>
          </w:p>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精品课程</w:t>
            </w: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中医学院</w:t>
            </w:r>
            <w:r>
              <w:rPr>
                <w:rFonts w:hint="eastAsia" w:ascii="Times New Roman" w:hAnsi="Times New Roman" w:cs="Times New Roman"/>
                <w:bCs/>
                <w:color w:val="000000"/>
                <w:kern w:val="0"/>
                <w:sz w:val="28"/>
                <w:szCs w:val="28"/>
              </w:rPr>
              <w:t>·中西医结合学院</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hint="eastAsia" w:ascii="Times New Roman" w:hAnsi="Times New Roman" w:cs="Times New Roman"/>
                <w:bCs/>
                <w:color w:val="000000"/>
                <w:kern w:val="0"/>
                <w:sz w:val="28"/>
                <w:szCs w:val="2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第一临床医学院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针灸推拿学院</w:t>
            </w:r>
            <w:r>
              <w:rPr>
                <w:rFonts w:hint="eastAsia" w:ascii="Times New Roman" w:hAnsi="Times New Roman" w:cs="Times New Roman"/>
                <w:bCs/>
                <w:color w:val="000000"/>
                <w:kern w:val="0"/>
                <w:sz w:val="28"/>
                <w:szCs w:val="28"/>
              </w:rPr>
              <w:t>·养生康复学院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医学院</w:t>
            </w:r>
            <w:r>
              <w:rPr>
                <w:rFonts w:hint="eastAsia" w:ascii="Times New Roman" w:hAnsi="Times New Roman" w:cs="Times New Roman"/>
                <w:bCs/>
                <w:color w:val="000000"/>
                <w:kern w:val="0"/>
                <w:sz w:val="28"/>
                <w:szCs w:val="28"/>
              </w:rPr>
              <w:t>·整合医学学院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药学院</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ascii="Times New Roman" w:hAnsi="Times New Roman" w:cs="Times New Roman"/>
                <w:bCs/>
                <w:color w:val="000000"/>
                <w:kern w:val="0"/>
                <w:sz w:val="28"/>
                <w:szCs w:val="28"/>
              </w:rPr>
              <w:t>2</w:t>
            </w:r>
            <w:r>
              <w:rPr>
                <w:rFonts w:hint="eastAsia" w:ascii="Times New Roman" w:hAnsi="Times New Roman" w:cs="Times New Roman"/>
                <w:bCs/>
                <w:color w:val="000000"/>
                <w:kern w:val="0"/>
                <w:sz w:val="28"/>
                <w:szCs w:val="2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卫生经济管理学院</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ascii="Times New Roman" w:hAnsi="Times New Roman" w:cs="Times New Roman"/>
                <w:bCs/>
                <w:color w:val="000000"/>
                <w:kern w:val="0"/>
                <w:sz w:val="28"/>
                <w:szCs w:val="28"/>
              </w:rPr>
              <w:t>1</w:t>
            </w:r>
            <w:r>
              <w:rPr>
                <w:rFonts w:hint="eastAsia" w:ascii="Times New Roman" w:hAnsi="Times New Roman" w:cs="Times New Roman"/>
                <w:bCs/>
                <w:color w:val="000000"/>
                <w:kern w:val="0"/>
                <w:sz w:val="28"/>
                <w:szCs w:val="2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护理学院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hint="eastAsia" w:ascii="Times New Roman" w:hAnsi="Times New Roman" w:cs="Times New Roman"/>
                <w:bCs/>
                <w:color w:val="000000"/>
                <w:kern w:val="0"/>
                <w:sz w:val="28"/>
                <w:szCs w:val="28"/>
              </w:rPr>
              <w:t>人工智能与信息技术学院</w:t>
            </w:r>
          </w:p>
        </w:tc>
        <w:tc>
          <w:tcPr>
            <w:tcW w:w="1700" w:type="dxa"/>
            <w:vAlign w:val="center"/>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8" w:type="dxa"/>
            <w:vMerge w:val="continue"/>
          </w:tcPr>
          <w:p>
            <w:pPr>
              <w:spacing w:line="380" w:lineRule="exact"/>
              <w:jc w:val="center"/>
              <w:rPr>
                <w:rFonts w:ascii="Times New Roman" w:hAnsi="Times New Roman" w:cs="Times New Roman"/>
                <w:bCs/>
                <w:color w:val="000000"/>
                <w:kern w:val="0"/>
                <w:sz w:val="28"/>
                <w:szCs w:val="28"/>
              </w:rPr>
            </w:pPr>
          </w:p>
        </w:tc>
        <w:tc>
          <w:tcPr>
            <w:tcW w:w="4260" w:type="dxa"/>
          </w:tcPr>
          <w:p>
            <w:pPr>
              <w:spacing w:line="380" w:lineRule="exact"/>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其他教学单位</w:t>
            </w:r>
          </w:p>
        </w:tc>
        <w:tc>
          <w:tcPr>
            <w:tcW w:w="1700" w:type="dxa"/>
            <w:vAlign w:val="center"/>
          </w:tcPr>
          <w:p>
            <w:pPr>
              <w:spacing w:line="380" w:lineRule="exact"/>
              <w:jc w:val="center"/>
              <w:rPr>
                <w:rFonts w:hint="eastAsia" w:ascii="Times New Roman" w:hAnsi="Times New Roman" w:eastAsia="宋体" w:cs="Times New Roman"/>
                <w:bCs/>
                <w:color w:val="000000"/>
                <w:kern w:val="0"/>
                <w:sz w:val="28"/>
                <w:szCs w:val="28"/>
                <w:lang w:eastAsia="zh-CN"/>
              </w:rPr>
            </w:pPr>
            <w:r>
              <w:rPr>
                <w:rFonts w:hint="eastAsia" w:ascii="Times New Roman" w:hAnsi="Times New Roman" w:cs="Times New Roman"/>
                <w:bCs/>
                <w:color w:val="000000"/>
                <w:kern w:val="0"/>
                <w:sz w:val="28"/>
                <w:szCs w:val="2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48" w:type="dxa"/>
            <w:gridSpan w:val="2"/>
            <w:vAlign w:val="center"/>
          </w:tcPr>
          <w:p>
            <w:pPr>
              <w:spacing w:line="380" w:lineRule="exact"/>
              <w:jc w:val="center"/>
              <w:rPr>
                <w:rFonts w:ascii="Times New Roman" w:hAnsi="Times New Roman" w:cs="Times New Roman"/>
                <w:b/>
                <w:color w:val="000000"/>
                <w:kern w:val="0"/>
                <w:sz w:val="28"/>
                <w:szCs w:val="28"/>
              </w:rPr>
            </w:pPr>
            <w:r>
              <w:rPr>
                <w:rFonts w:hint="eastAsia" w:ascii="Times New Roman" w:hAnsi="Times New Roman" w:cs="Times New Roman"/>
                <w:b/>
                <w:color w:val="000000"/>
                <w:kern w:val="0"/>
                <w:sz w:val="28"/>
                <w:szCs w:val="28"/>
              </w:rPr>
              <w:t>总计</w:t>
            </w:r>
          </w:p>
        </w:tc>
        <w:tc>
          <w:tcPr>
            <w:tcW w:w="1700" w:type="dxa"/>
            <w:vAlign w:val="center"/>
          </w:tcPr>
          <w:p>
            <w:pPr>
              <w:spacing w:line="380" w:lineRule="exact"/>
              <w:jc w:val="center"/>
              <w:rPr>
                <w:rFonts w:hint="eastAsia" w:ascii="Times New Roman" w:hAnsi="Times New Roman" w:eastAsia="宋体" w:cs="Times New Roman"/>
                <w:b/>
                <w:color w:val="000000"/>
                <w:kern w:val="0"/>
                <w:sz w:val="28"/>
                <w:szCs w:val="28"/>
                <w:lang w:eastAsia="zh-CN"/>
              </w:rPr>
            </w:pPr>
            <w:r>
              <w:rPr>
                <w:rFonts w:ascii="Times New Roman" w:hAnsi="Times New Roman" w:cs="Times New Roman"/>
                <w:b/>
                <w:color w:val="000000"/>
                <w:kern w:val="0"/>
                <w:sz w:val="28"/>
                <w:szCs w:val="28"/>
              </w:rPr>
              <w:t>8</w:t>
            </w:r>
            <w:r>
              <w:rPr>
                <w:rFonts w:hint="eastAsia" w:ascii="Times New Roman" w:hAnsi="Times New Roman" w:cs="Times New Roman"/>
                <w:b/>
                <w:color w:val="000000"/>
                <w:kern w:val="0"/>
                <w:sz w:val="28"/>
                <w:szCs w:val="28"/>
                <w:lang w:val="en-US" w:eastAsia="zh-CN"/>
              </w:rPr>
              <w:t>0</w:t>
            </w:r>
          </w:p>
        </w:tc>
      </w:tr>
    </w:tbl>
    <w:p>
      <w:pPr>
        <w:spacing w:line="380" w:lineRule="exact"/>
        <w:jc w:val="left"/>
        <w:rPr>
          <w:rFonts w:ascii="Times New Roman" w:hAnsi="Times New Roman" w:cs="Times New Roman"/>
          <w:bCs/>
          <w:color w:val="000000"/>
          <w:kern w:val="0"/>
          <w:sz w:val="21"/>
          <w:szCs w:val="21"/>
        </w:rPr>
      </w:pPr>
      <w:r>
        <w:rPr>
          <w:rFonts w:hint="eastAsia" w:ascii="Times New Roman" w:hAnsi="Times New Roman" w:cs="Times New Roman"/>
          <w:bCs/>
          <w:color w:val="000000"/>
          <w:kern w:val="0"/>
          <w:sz w:val="21"/>
          <w:szCs w:val="21"/>
        </w:rPr>
        <w:t>注：</w:t>
      </w:r>
      <w:r>
        <w:rPr>
          <w:rFonts w:ascii="Times New Roman" w:hAnsi="Times New Roman" w:cs="Times New Roman"/>
          <w:bCs/>
          <w:color w:val="000000"/>
          <w:kern w:val="0"/>
          <w:sz w:val="21"/>
          <w:szCs w:val="21"/>
        </w:rPr>
        <w:t>1.</w:t>
      </w:r>
      <w:r>
        <w:rPr>
          <w:rFonts w:hint="eastAsia" w:ascii="Times New Roman" w:hAnsi="Times New Roman" w:cs="Times New Roman"/>
          <w:bCs/>
          <w:color w:val="000000"/>
          <w:kern w:val="0"/>
          <w:sz w:val="21"/>
          <w:szCs w:val="21"/>
        </w:rPr>
        <w:t>根据拟立项数，名额分配向国家级和省级一流专业所在学院适当倾斜；</w:t>
      </w:r>
    </w:p>
    <w:p>
      <w:pPr>
        <w:spacing w:line="380" w:lineRule="exact"/>
        <w:ind w:firstLine="424" w:firstLineChars="202"/>
        <w:jc w:val="left"/>
        <w:rPr>
          <w:rFonts w:ascii="Times New Roman" w:hAnsi="Times New Roman" w:cs="Times New Roman"/>
          <w:bCs/>
          <w:color w:val="000000"/>
          <w:kern w:val="0"/>
          <w:sz w:val="21"/>
          <w:szCs w:val="21"/>
        </w:rPr>
      </w:pPr>
      <w:r>
        <w:rPr>
          <w:rFonts w:ascii="Times New Roman" w:hAnsi="Times New Roman" w:cs="Times New Roman"/>
          <w:bCs/>
          <w:color w:val="000000"/>
          <w:kern w:val="0"/>
          <w:sz w:val="21"/>
          <w:szCs w:val="21"/>
        </w:rPr>
        <w:t>2.社会实践</w:t>
      </w:r>
      <w:r>
        <w:rPr>
          <w:rFonts w:hint="eastAsia" w:ascii="Times New Roman" w:hAnsi="Times New Roman" w:cs="Times New Roman"/>
          <w:bCs/>
          <w:color w:val="000000"/>
          <w:kern w:val="0"/>
          <w:sz w:val="21"/>
          <w:szCs w:val="21"/>
        </w:rPr>
        <w:t>精品</w:t>
      </w:r>
      <w:r>
        <w:rPr>
          <w:rFonts w:ascii="Times New Roman" w:hAnsi="Times New Roman" w:cs="Times New Roman"/>
          <w:bCs/>
          <w:color w:val="000000"/>
          <w:kern w:val="0"/>
          <w:sz w:val="21"/>
          <w:szCs w:val="21"/>
        </w:rPr>
        <w:t>课程申报名额不限，请各学院对照社会实践课程分类标准如实申报。</w:t>
      </w:r>
    </w:p>
    <w:p>
      <w:pPr>
        <w:spacing w:line="380" w:lineRule="exact"/>
        <w:jc w:val="left"/>
        <w:rPr>
          <w:rFonts w:ascii="Times New Roman" w:hAnsi="Times New Roman" w:cs="Times New Roman"/>
          <w:bCs/>
          <w:color w:val="000000"/>
          <w:kern w:val="0"/>
          <w:sz w:val="21"/>
          <w:szCs w:val="21"/>
        </w:rPr>
      </w:pPr>
    </w:p>
    <w:sectPr>
      <w:pgSz w:w="11906" w:h="16838"/>
      <w:pgMar w:top="907" w:right="1349" w:bottom="907" w:left="1349"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A1C10735-021D-282F-09FB-105F274F11CB}"/>
  </w:font>
  <w:font w:name="宋体">
    <w:panose1 w:val="02010600030101010101"/>
    <w:charset w:val="86"/>
    <w:family w:val="auto"/>
    <w:pitch w:val="default"/>
    <w:sig w:usb0="00000003" w:usb1="288F0000" w:usb2="00000006" w:usb3="00000000" w:csb0="00040001" w:csb1="00000000"/>
    <w:embedRegular r:id="rId2" w:fontKey="{C6D1EB4B-AE13-D3BA-09FB-105FB7DFEA3C}"/>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panose1 w:val="020F0702030404030204"/>
    <w:charset w:val="00"/>
    <w:family w:val="swiss"/>
    <w:pitch w:val="default"/>
    <w:sig w:usb0="E10002FF" w:usb1="4000ACFF" w:usb2="00000009" w:usb3="00000000" w:csb0="2000019F" w:csb1="00000000"/>
    <w:embedRegular r:id="rId3" w:fontKey="{5949373F-DF60-6251-09FB-105F5D863A3B}"/>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embedRegular r:id="rId4" w:fontKey="{6105DCA9-ABDE-4AA2-0AFB-105F4CE31EB5}"/>
  </w:font>
  <w:font w:name="Courier New">
    <w:panose1 w:val="020706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embedRegular r:id="rId5" w:fontKey="{D355B0F4-062F-A4C5-0AFB-105FBAFC9CF7}"/>
  </w:font>
  <w:font w:name="方正小标宋简体">
    <w:panose1 w:val="02000000000000000000"/>
    <w:charset w:val="86"/>
    <w:family w:val="auto"/>
    <w:pitch w:val="default"/>
    <w:sig w:usb0="00000001" w:usb1="08000000" w:usb2="00000000" w:usb3="00000000" w:csb0="00040000" w:csb1="00000000"/>
  </w:font>
  <w:font w:name="华文黑体">
    <w:panose1 w:val="02010600040101010101"/>
    <w:charset w:val="86"/>
    <w:family w:val="auto"/>
    <w:pitch w:val="default"/>
    <w:sig w:usb0="00000287" w:usb1="080F0000" w:usb2="00000000" w:usb3="00000000" w:csb0="00040001" w:csb1="00000000"/>
    <w:embedRegular r:id="rId6" w:fontKey="{4F5D2B0C-6034-5053-0AFB-105FA89ABA7B}"/>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7" w:fontKey="{9C214059-2645-A3C6-0BFB-105F96564294}"/>
  </w:font>
  <w:font w:name="___WRD_EMBED_SUB_47">
    <w:altName w:val="苹方-简"/>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2</w:t>
                          </w:r>
                          <w:r>
                            <w:rPr>
                              <w:rFonts w:hint="eastAsia"/>
                              <w:sz w:val="28"/>
                              <w:szCs w:val="28"/>
                            </w:rPr>
                            <w:fldChar w:fldCharType="end"/>
                          </w:r>
                          <w:r>
                            <w:rPr>
                              <w:rFonts w:hint="eastAsia"/>
                              <w:sz w:val="28"/>
                              <w:szCs w:val="28"/>
                            </w:rPr>
                            <w:t xml:space="preserve"> —</w:t>
                          </w:r>
                        </w:p>
                      </w:txbxContent>
                    </wps:txbx>
                    <wps:bodyPr vert="horz" wrap="none" lIns="0" tIns="0" rIns="0" bIns="0" anchor="t">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102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Ll1uVLQAAAABQEAAA8AAAAAAAAAAQAgAAAAOAAAAGRycy9kb3ducmV2LnhtbFBL&#10;AQIUABQAAAAIAIdO4kAIGeElrwEAAEUDAAAOAAAAAAAAAAEAIAAAADUBAABkcnMvZTJvRG9jLnht&#10;bFBLBQYAAAAABgAGAFkBAABWBQAAAAA=&#10;">
              <v:fill on="f" focussize="0,0"/>
              <v:stroke on="f"/>
              <v:imagedata o:title=""/>
              <o:lock v:ext="edit" aspectratio="f"/>
              <v:textbox inset="0mm,0mm,0mm,0mm" style="mso-fit-shape-to-text:t;">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2</w:t>
                    </w:r>
                    <w:r>
                      <w:rPr>
                        <w:rFonts w:hint="eastAsia"/>
                        <w:sz w:val="28"/>
                        <w:szCs w:val="28"/>
                      </w:rPr>
                      <w:fldChar w:fldCharType="end"/>
                    </w:r>
                    <w:r>
                      <w:rPr>
                        <w:rFonts w:hint="eastAsia"/>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nothing"/>
      <w:lvlText w:val="%1、"/>
      <w:lvlJc w:val="left"/>
      <w:pPr>
        <w:ind w:left="0" w:firstLine="0"/>
      </w:pPr>
      <w:rPr>
        <w:rFonts w:hint="eastAsia"/>
      </w:rPr>
    </w:lvl>
  </w:abstractNum>
  <w:abstractNum w:abstractNumId="1">
    <w:nsid w:val="00000001"/>
    <w:multiLevelType w:val="multilevel"/>
    <w:tmpl w:val="00000001"/>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singleLevel"/>
    <w:tmpl w:val="00000002"/>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C5EE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出段落1"/>
    <w:basedOn w:val="1"/>
    <w:qFormat/>
    <w:uiPriority w:val="34"/>
    <w:pPr>
      <w:ind w:firstLine="420" w:firstLineChars="200"/>
    </w:pPr>
    <w:rPr>
      <w:rFonts w:cs="Times New Roman"/>
      <w:szCs w:val="22"/>
    </w:rPr>
  </w:style>
  <w:style w:type="character" w:customStyle="1" w:styleId="10">
    <w:name w:val="页眉 字符"/>
    <w:basedOn w:val="5"/>
    <w:link w:val="4"/>
    <w:qFormat/>
    <w:uiPriority w:val="0"/>
    <w:rPr>
      <w:rFonts w:ascii="Calibri" w:hAnsi="Calibri" w:eastAsia="宋体" w:cs="宋体"/>
      <w:kern w:val="2"/>
      <w:sz w:val="18"/>
      <w:szCs w:val="18"/>
    </w:rPr>
  </w:style>
  <w:style w:type="character" w:customStyle="1" w:styleId="11">
    <w:name w:val="批注框文本 字符"/>
    <w:basedOn w:val="5"/>
    <w:link w:val="2"/>
    <w:qFormat/>
    <w:uiPriority w:val="0"/>
    <w:rPr>
      <w:rFonts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4967</Words>
  <Characters>5124</Characters>
  <Paragraphs>584</Paragraphs>
  <TotalTime>0</TotalTime>
  <ScaleCrop>false</ScaleCrop>
  <LinksUpToDate>false</LinksUpToDate>
  <CharactersWithSpaces>5463</CharactersWithSpaces>
  <Application>WPS Office_2.3.1.3761_F1E327BC-269C-435d-A152-05C5408002CA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2019-06-24T16:40:00Z</dcterms:created>
  <dc:creator>牛浩</dc:creator>
  <cp:lastModifiedBy>apple</cp:lastModifiedBy>
  <cp:lastPrinted>2019-07-01T16:02:00Z</cp:lastPrinted>
  <dcterms:modified xsi:type="dcterms:W3CDTF">2020-07-17T09:12:41Z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2052-2.3.1.3761</vt:lpwstr>
  </property>
</Properties>
</file>