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</Relationships>

</file>

<file path=word/document.xml><?xml version="1.0" encoding="utf-8"?>
<w:document xmlns:ns30="http://schemas.openxmlformats.org/schemaLibrary/2006/main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w15="http://schemas.microsoft.com/office/word/2012/wordml" xmlns:wp14="http://schemas.microsoft.com/office/word/2010/wordprocessingDrawing" xmlns:w14="http://schemas.microsoft.com/office/word/2010/wordml" xmlns:m="http://schemas.openxmlformats.org/officeDocument/2006/math">
  <w:body>
    <w:p>
      <w:pPr>
        <w:spacing w:after="0"/>
        <w:ind w:left="0"/>
        <w:jc w:val="center"/>
      </w:pPr>
      <w:bookmarkStart w:id="0" w:name="1770-div"/>
      <w:r>
        <w:rPr>
          <w:rFonts w:ascii="Times New Roman" w:hAnsi="Times New Roman"/>
          <w:b/>
          <w:i w:val="false"/>
          <w:color w:val="000000"/>
          <w:sz w:val="30"/>
        </w:rPr>
        <w:t>上课时间表      征求意见稿</w:t>
      </w:r>
    </w:p>
    <w:p>
      <w:pPr>
        <w:spacing w:after="0"/>
        <w:ind w:left="0"/>
        <w:jc w:val="left"/>
      </w:pPr>
      <w:r>
        <w:rPr>
          <w:rFonts w:ascii="Times New Roman" w:hAnsi="Times New Roman"/>
          <w:b/>
          <w:i w:val="false"/>
          <w:color w:val="000000"/>
          <w:sz w:val="16"/>
        </w:rPr>
        <w:t>学期：</w:t>
      </w:r>
      <w:r>
        <w:rPr>
          <w:rFonts w:ascii="Times New Roman" w:hAnsi="Times New Roman"/>
          <w:b/>
          <w:i w:val="false"/>
          <w:color w:val="000000"/>
          <w:sz w:val="16"/>
        </w:rPr>
        <w:t>2024-2025-1</w:t>
      </w:r>
      <w:r>
        <w:rPr>
          <w:rFonts w:ascii="Times New Roman" w:hAnsi="Times New Roman"/>
          <w:b/>
          <w:i w:val="false"/>
          <w:color w:val="000000"/>
          <w:sz w:val="16"/>
        </w:rPr>
        <w:t>   </w:t>
      </w:r>
      <w:r>
        <w:rPr>
          <w:rFonts w:ascii="Times New Roman" w:hAnsi="Times New Roman"/>
          <w:b/>
          <w:i w:val="false"/>
          <w:color w:val="000000"/>
          <w:sz w:val="16"/>
        </w:rPr>
        <w:t>学院：</w:t>
      </w:r>
      <w:r>
        <w:rPr>
          <w:rFonts w:ascii="Times New Roman" w:hAnsi="Times New Roman"/>
          <w:b/>
          <w:i w:val="false"/>
          <w:color w:val="000000"/>
          <w:sz w:val="16"/>
        </w:rPr>
        <w:t>药学院</w:t>
      </w:r>
      <w:r>
        <w:rPr>
          <w:rFonts w:ascii="Times New Roman" w:hAnsi="Times New Roman"/>
          <w:b/>
          <w:i w:val="false"/>
          <w:color w:val="000000"/>
          <w:sz w:val="16"/>
        </w:rPr>
        <w:t xml:space="preserve">     </w:t>
      </w:r>
      <w:r>
        <w:rPr>
          <w:rFonts w:ascii="Times New Roman" w:hAnsi="Times New Roman"/>
          <w:b/>
          <w:i w:val="false"/>
          <w:color w:val="000000"/>
          <w:sz w:val="16"/>
        </w:rPr>
        <w:t>   </w:t>
      </w:r>
      <w:r>
        <w:rPr>
          <w:rFonts w:ascii="Times New Roman" w:hAnsi="Times New Roman"/>
          <w:b/>
          <w:i w:val="false"/>
          <w:color w:val="000000"/>
          <w:sz w:val="16"/>
        </w:rPr>
        <w:t>专业：</w:t>
      </w:r>
      <w:r>
        <w:rPr>
          <w:rFonts w:ascii="Times New Roman" w:hAnsi="Times New Roman"/>
          <w:b/>
          <w:i w:val="false"/>
          <w:color w:val="000000"/>
          <w:sz w:val="16"/>
        </w:rPr>
        <w:t>中药学(九年制)(屠呦呦班)</w:t>
      </w:r>
      <w:r>
        <w:rPr>
          <w:rFonts w:ascii="Times New Roman" w:hAnsi="Times New Roman"/>
          <w:b/>
          <w:i w:val="false"/>
          <w:color w:val="000000"/>
          <w:sz w:val="16"/>
        </w:rPr>
        <w:t xml:space="preserve">     </w:t>
      </w:r>
      <w:r>
        <w:rPr>
          <w:rFonts w:ascii="Times New Roman" w:hAnsi="Times New Roman"/>
          <w:b/>
          <w:i w:val="false"/>
          <w:color w:val="000000"/>
          <w:sz w:val="16"/>
        </w:rPr>
        <w:t>   </w:t>
      </w:r>
      <w:r>
        <w:rPr>
          <w:rFonts w:ascii="Times New Roman" w:hAnsi="Times New Roman"/>
          <w:b/>
          <w:i w:val="false"/>
          <w:color w:val="000000"/>
          <w:sz w:val="16"/>
        </w:rPr>
        <w:t>班级：</w:t>
      </w:r>
      <w:r>
        <w:rPr>
          <w:rFonts w:ascii="Times New Roman" w:hAnsi="Times New Roman"/>
          <w:b/>
          <w:i w:val="false"/>
          <w:color w:val="000000"/>
          <w:sz w:val="16"/>
        </w:rPr>
        <w:t>中药九（屠呦呦班）24</w:t>
      </w:r>
      <w:r>
        <w:rPr>
          <w:rFonts w:ascii="Times New Roman" w:hAnsi="Times New Roman"/>
          <w:b/>
          <w:i w:val="false"/>
          <w:color w:val="000000"/>
          <w:sz w:val="16"/>
        </w:rPr>
        <w:t xml:space="preserve">     </w:t>
      </w:r>
      <w:r>
        <w:rPr>
          <w:rFonts w:ascii="Times New Roman" w:hAnsi="Times New Roman"/>
          <w:b/>
          <w:i w:val="false"/>
          <w:color w:val="000000"/>
          <w:sz w:val="16"/>
        </w:rPr>
        <w:t>  </w:t>
      </w:r>
      <w:r>
        <w:rPr>
          <w:rFonts w:ascii="Times New Roman" w:hAnsi="Times New Roman"/>
          <w:b/>
          <w:i w:val="false"/>
          <w:color w:val="000000"/>
          <w:sz w:val="16"/>
        </w:rPr>
        <w:t>1~17周</w:t>
      </w:r>
    </w:p>
    <w:bookmarkStart w:id="1" w:name="1770"/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  <w:tblLayout w:type="fixed"/>
      </w:tblPr>
      <w:tblGrid>
        <w:gridCol w:w="216"/>
        <w:gridCol w:w="216"/>
        <w:gridCol w:w="1405"/>
        <w:gridCol w:w="1405"/>
        <w:gridCol w:w="1405"/>
        <w:gridCol w:w="1405"/>
        <w:gridCol w:w="1405"/>
        <w:gridCol w:w="1296"/>
        <w:gridCol w:w="540"/>
        <w:gridCol w:w="1516"/>
      </w:tblGrid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节次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星期一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星期二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星期三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星期四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星期五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星期六</w:t>
            </w: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星期日</w:t>
            </w: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时间</w:t>
            </w:r>
          </w:p>
        </w:tc>
      </w:tr>
      <w:tr>
        <w:trPr>
          <w:trHeight w:val="1950" w:hRule="atLeast"/>
        </w:trPr>
        <w:tc>
          <w:tcPr>
            <w:tcW w:w="21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上午</w:t>
            </w:r>
          </w:p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第一大节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4~6(双),7~11周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B5-307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徐飞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11~16周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B5-307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吕翔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淡安人文导学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(400406—002)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包玉颖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大学生职业生涯规划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(200006—005)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4~6(双),7~8周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B5-204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李海博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4~6(双),7~11周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张寒苏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12~17周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杨文国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第一节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08:20~09:00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08:00~08:40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第二节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09:10~09:50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08:50~09:30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000000" w:sz="8"/>
              <w:bottom w:val="single" w:color="000000" w:sz="8"/>
              <w:right w:val="single" w:color="000000" w:sz="8"/>
            </w:tcBorders>
          </w:tcPr>
          <w:p/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第二大节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4~6(双),7~11周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B5-307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徐飞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11~16周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B5-307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吕翔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淡安人文导学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(400406—002)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包玉颖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军事理论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(280128—003)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4~6(双),7~15周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B5-101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高永昌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4~6(双),7~11周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张寒苏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12~17周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杨文国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国学经典导读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(r400028—001)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1~3周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王明强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4~6(双),7周 (1学时)  B5-306  蔡燕梅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8~10周 (1学时)  B5-306  朱秋虹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11~12周 (1学时)  B5-306  张承坤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中医与周易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(r020215—001)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王斌</w:t>
            </w: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第三节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10:00~10:40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09:40~10:20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000000" w:sz="8"/>
              <w:bottom w:val="single" w:color="000000" w:sz="8"/>
              <w:right w:val="single" w:color="000000" w:sz="8"/>
            </w:tcBorders>
          </w:tcPr>
          <w:p/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第三大节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4~6(双),7~11周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B5-307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徐飞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11~16周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B5-307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吕翔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大学学术英语（上）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(079033—006)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4~6(双),7~14周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B5-307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汤蕾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大学学术英语（上）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(079033—006)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15~16周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B5-307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Rodrick Ian Stevenson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军事理论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(280128—003)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4~6(双),7~15周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B5-101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高永昌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大学学术英语（上）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(079033—006)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4~6(双),7~14周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B5-307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汤蕾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大学学术英语（上）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(079033—006)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15~16周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B5-307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Rodrick Ian Stevenson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国学经典导读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(r400028—001)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1~3周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王明强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4~6(双),7周 (2学时)  B5-306  蔡燕梅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8~10周 (2学时)  B5-306  朱秋虹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11~12周 (2学时)  B5-306  张承坤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中医与周易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(r020215—001)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王斌</w:t>
            </w: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第四节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10:50~11:30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10:30~11:10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第五节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11:40~12:20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11:20~12:00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21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下午</w:t>
            </w:r>
          </w:p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第四大节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大学信息技术基础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(083012—018)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15~17周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金玉琴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社交礼仪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(r400068—002)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陈方平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医疗社会史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庞境怡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8~11周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B5-307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徐飞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11~15周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B5-307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吕翔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大学信息技术基础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(083012—018)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4~6(双),7~17周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金玉琴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15~17周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杨文国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第六节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14:00~14:40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第七节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14:50~15:30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000000" w:sz="8"/>
              <w:bottom w:val="single" w:color="000000" w:sz="8"/>
              <w:right w:val="single" w:color="000000" w:sz="8"/>
            </w:tcBorders>
          </w:tcPr>
          <w:p/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第五大节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大学信息技术基础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(083012—018)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15~17周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金玉琴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社交礼仪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(r400068—002)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陈方平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医疗社会史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庞境怡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8~11周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B5-307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徐飞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11~15周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B5-307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吕翔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大学信息技术基础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(083012—018)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4~6(双),7~17周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金玉琴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15~17周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杨文国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第八节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15:40~16:20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第九节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16:30~17:10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21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晚上</w:t>
            </w:r>
          </w:p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第六大节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理解当代中国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(r400067—002)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10~14周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世界遗产导读与鉴赏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(r290012—003)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6~16周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B5-309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王进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生物信息学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(r400065—001)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4~14(双)周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B5-309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顾万君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智能医学概论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(r089166—002)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4~6(双),7~15周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郎许锋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形势与政策(一)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(110031—002)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14~16周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B6-201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张宏如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第十节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18:30~19:10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第十一节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19:20~20:00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第十二节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20:10~20:50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000000" w:sz="8"/>
              <w:bottom w:val="single" w:color="000000" w:sz="8"/>
              <w:right w:val="single" w:color="000000" w:sz="8"/>
            </w:tcBorders>
          </w:tcPr>
          <w:p/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第七大节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实验虚拟1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20:50~21:30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实验虚拟2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21:30~22:10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</w:tbl>
    <w:bookmarkEnd w:id="1"/>
    <w:p>
      <w:pPr>
        <w:spacing w:after="0"/>
        <w:ind w:left="0"/>
        <w:jc w:val="left"/>
      </w:pPr>
      <w:r>
        <w:rPr>
          <w:rFonts w:ascii="Times New Roman" w:hAnsi="Times New Roman"/>
          <w:b/>
          <w:i w:val="false"/>
          <w:color w:val="000000"/>
          <w:sz w:val="16"/>
        </w:rPr>
        <w:t>备注：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班级课表中限选课上课时间及地点以个人课表为准。体育课的第10-11小节上课时间为17:10-18:30。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16"/>
        </w:rPr>
        <w:t>280122—056</w:t>
      </w:r>
      <w:r>
        <w:rPr>
          <w:rFonts w:ascii="Times New Roman" w:hAnsi="Times New Roman"/>
          <w:b w:val="false"/>
          <w:i w:val="false"/>
          <w:color w:val="000000"/>
          <w:sz w:val="16"/>
        </w:rPr>
        <w:t>体育Ⅰ</w:t>
      </w:r>
      <w:r>
        <w:rPr>
          <w:rFonts w:ascii="Times New Roman" w:hAnsi="Times New Roman"/>
          <w:b w:val="false"/>
          <w:i w:val="false"/>
          <w:color w:val="000000"/>
          <w:sz w:val="16"/>
        </w:rPr>
        <w:t xml:space="preserve"> </w:t>
      </w:r>
    </w:p>
    <w:p>
      <w:pPr>
        <w:spacing w:after="0"/>
        <w:ind w:left="0"/>
        <w:jc w:val="center"/>
      </w:pP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r110908—003</w:t>
      </w:r>
      <w:r>
        <w:rPr>
          <w:rFonts w:ascii="Times New Roman" w:hAnsi="Times New Roman"/>
          <w:b w:val="false"/>
          <w:i w:val="false"/>
          <w:color w:val="000000"/>
          <w:sz w:val="16"/>
        </w:rPr>
        <w:t>中国传统哲学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周六</w:t>
      </w:r>
      <w:r>
        <w:rPr>
          <w:rFonts w:ascii="Times New Roman" w:hAnsi="Times New Roman"/>
          <w:b w:val="false"/>
          <w:i w:val="false"/>
          <w:color w:val="000000"/>
          <w:sz w:val="16"/>
        </w:rPr>
        <w:t>1~4,6~12周 (10:00-12:20)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关素华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r110908—003</w:t>
      </w:r>
      <w:r>
        <w:rPr>
          <w:rFonts w:ascii="Times New Roman" w:hAnsi="Times New Roman"/>
          <w:b w:val="false"/>
          <w:i w:val="false"/>
          <w:color w:val="000000"/>
          <w:sz w:val="16"/>
        </w:rPr>
        <w:t>中国传统哲学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周六</w:t>
      </w:r>
      <w:r>
        <w:rPr>
          <w:rFonts w:ascii="Times New Roman" w:hAnsi="Times New Roman"/>
          <w:b w:val="false"/>
          <w:i w:val="false"/>
          <w:color w:val="000000"/>
          <w:sz w:val="16"/>
        </w:rPr>
        <w:t>1~4,6~12周 (10:00-12:20)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关素华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r010501—007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管理学基础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周二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4~6(双),7~15周 (14:00-16:20)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杨玮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r010501—007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管理学基础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周二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4~6(双),7~15周 (14:00-16:20)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杨玮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r400064—001</w:t>
      </w:r>
      <w:r>
        <w:rPr>
          <w:rFonts w:ascii="Times New Roman" w:hAnsi="Times New Roman"/>
          <w:b w:val="false"/>
          <w:i w:val="false"/>
          <w:color w:val="000000"/>
          <w:sz w:val="16"/>
        </w:rPr>
        <w:t>数理统计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周四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4~6(双),7~15周 (18:30-20:50)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沈晓婧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B5-308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r400065—001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生物信息学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周四</w:t>
      </w:r>
      <w:r>
        <w:rPr>
          <w:rFonts w:ascii="Times New Roman" w:hAnsi="Times New Roman"/>
          <w:b w:val="false"/>
          <w:i w:val="false"/>
          <w:color w:val="000000"/>
          <w:sz w:val="16"/>
        </w:rPr>
        <w:t>7~15(单)周 (18:30-20:50)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袁少勋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r400066—002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全球视野下的中医药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周一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4~6(双),7~10,15周 (18:30-20:50)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蒋辰雪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B5-306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r400067—002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理解当代中国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周一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4~6(双),7~9,15周 (18:30-20:50)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叶莹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B5-308 </w:t>
      </w:r>
    </w:p>
    <w:bookmarkEnd w:id="0"/>
    <w:sectPr>
      <w:pgSz w:w="11907" w:h="16839" w:code="9"/>
      <w:pgMar w:top="560" w:right="560" w:bottom="560" w:left="560"/>
    </w:sectPr>
  </w:body>
</w:document>
</file>

<file path=word/numbering.xml><?xml version="1.0" encoding="utf-8"?>
<w:numbering xmlns:ns30="http://schemas.openxmlformats.org/schemaLibrary/2006/main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w15="http://schemas.microsoft.com/office/word/2012/wordml" xmlns:wp14="http://schemas.microsoft.com/office/word/2010/wordprocessingDrawing" xmlns:w14="http://schemas.microsoft.com/office/word/2010/wordml" xmlns:m="http://schemas.openxmlformats.org/officeDocument/2006/math"/>
</file>

<file path=word/settings.xml><?xml version="1.0" encoding="utf-8"?>
<w:settings xmlns:ns30="http://schemas.openxmlformats.org/schemaLibrary/2006/main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w15="http://schemas.microsoft.com/office/word/2012/wordml" xmlns:wp14="http://schemas.microsoft.com/office/word/2010/wordprocessingDrawing" xmlns:w14="http://schemas.microsoft.com/office/word/2010/wordml" xmlns:m="http://schemas.openxmlformats.org/officeDocument/2006/math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ns30="http://schemas.openxmlformats.org/schemaLibrary/2006/main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w15="http://schemas.microsoft.com/office/word/2012/wordml" xmlns:wp14="http://schemas.microsoft.com/office/word/2010/wordprocessingDrawing" xmlns:w14="http://schemas.microsoft.com/office/word/2010/wordml" xmlns:m="http://schemas.openxmlformats.org/officeDocument/2006/mat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1"/>
   <Relationship Target="settings.xml" Type="http://schemas.openxmlformats.org/officeDocument/2006/relationships/settings" Id="rId2"/>
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dcterms="http://purl.org/dc/terms/" xmlns:cp="http://schemas.openxmlformats.org/package/2006/metadata/core-properties" xmlns:dc="http://purl.org/dc/elements/1.1/"/>
</file>