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97DB1" w14:textId="6A199BC3" w:rsidR="00FB51F5" w:rsidRDefault="00FB51F5" w:rsidP="00FB51F5">
      <w:pPr>
        <w:jc w:val="left"/>
        <w:rPr>
          <w:rFonts w:ascii="仿宋" w:eastAsia="仿宋" w:hAnsi="仿宋"/>
          <w:b/>
          <w:bCs/>
          <w:sz w:val="32"/>
          <w:szCs w:val="32"/>
        </w:rPr>
      </w:pPr>
      <w:r>
        <w:rPr>
          <w:rFonts w:ascii="仿宋" w:eastAsia="仿宋" w:hAnsi="仿宋" w:hint="eastAsia"/>
          <w:b/>
          <w:bCs/>
          <w:sz w:val="32"/>
          <w:szCs w:val="32"/>
        </w:rPr>
        <w:t>附件1：</w:t>
      </w:r>
    </w:p>
    <w:p w14:paraId="1F6391E6" w14:textId="60E76F1E" w:rsidR="009F1E94" w:rsidRPr="001D4880" w:rsidRDefault="001D4880" w:rsidP="009F1E94">
      <w:pPr>
        <w:jc w:val="center"/>
        <w:rPr>
          <w:rFonts w:ascii="仿宋" w:eastAsia="仿宋" w:hAnsi="仿宋"/>
          <w:b/>
          <w:bCs/>
          <w:sz w:val="32"/>
          <w:szCs w:val="32"/>
        </w:rPr>
      </w:pPr>
      <w:r w:rsidRPr="001D4880">
        <w:rPr>
          <w:rFonts w:ascii="仿宋" w:eastAsia="仿宋" w:hAnsi="仿宋" w:cs="仿宋" w:hint="eastAsia"/>
          <w:b/>
          <w:bCs/>
          <w:kern w:val="0"/>
          <w:sz w:val="30"/>
          <w:szCs w:val="30"/>
        </w:rPr>
        <w:t>2024年国家级（省级重点）项目结题答辩安排</w:t>
      </w:r>
    </w:p>
    <w:p w14:paraId="0520392E" w14:textId="7D164108" w:rsidR="00945962" w:rsidRPr="009F1E94" w:rsidRDefault="009F1E94" w:rsidP="009F1E94">
      <w:pPr>
        <w:ind w:firstLineChars="200" w:firstLine="562"/>
        <w:rPr>
          <w:rFonts w:ascii="仿宋" w:eastAsia="仿宋" w:hAnsi="仿宋"/>
          <w:b/>
          <w:bCs/>
          <w:sz w:val="28"/>
          <w:szCs w:val="28"/>
        </w:rPr>
      </w:pPr>
      <w:r w:rsidRPr="009F1E94">
        <w:rPr>
          <w:rFonts w:ascii="仿宋" w:eastAsia="仿宋" w:hAnsi="仿宋" w:hint="eastAsia"/>
          <w:b/>
          <w:bCs/>
          <w:sz w:val="28"/>
          <w:szCs w:val="28"/>
        </w:rPr>
        <w:t>一、</w:t>
      </w:r>
      <w:r w:rsidR="00945962" w:rsidRPr="009F1E94">
        <w:rPr>
          <w:rFonts w:ascii="仿宋" w:eastAsia="仿宋" w:hAnsi="仿宋" w:hint="eastAsia"/>
          <w:b/>
          <w:bCs/>
          <w:sz w:val="28"/>
          <w:szCs w:val="28"/>
        </w:rPr>
        <w:t>答辩时间</w:t>
      </w:r>
    </w:p>
    <w:p w14:paraId="5C6C9203" w14:textId="08A8F114" w:rsidR="00945962" w:rsidRPr="009F1E94" w:rsidRDefault="00945962" w:rsidP="009F1E94">
      <w:pPr>
        <w:ind w:firstLineChars="200" w:firstLine="560"/>
        <w:rPr>
          <w:rFonts w:ascii="仿宋" w:eastAsia="仿宋" w:hAnsi="仿宋"/>
          <w:sz w:val="28"/>
          <w:szCs w:val="28"/>
        </w:rPr>
      </w:pPr>
      <w:r w:rsidRPr="009F1E94">
        <w:rPr>
          <w:rFonts w:ascii="仿宋" w:eastAsia="仿宋" w:hAnsi="仿宋" w:hint="eastAsia"/>
          <w:sz w:val="28"/>
          <w:szCs w:val="28"/>
        </w:rPr>
        <w:t>2</w:t>
      </w:r>
      <w:r w:rsidRPr="009F1E94">
        <w:rPr>
          <w:rFonts w:ascii="仿宋" w:eastAsia="仿宋" w:hAnsi="仿宋"/>
          <w:sz w:val="28"/>
          <w:szCs w:val="28"/>
        </w:rPr>
        <w:t>024</w:t>
      </w:r>
      <w:r w:rsidRPr="009F1E94">
        <w:rPr>
          <w:rFonts w:ascii="仿宋" w:eastAsia="仿宋" w:hAnsi="仿宋" w:hint="eastAsia"/>
          <w:sz w:val="28"/>
          <w:szCs w:val="28"/>
        </w:rPr>
        <w:t>年1</w:t>
      </w:r>
      <w:r w:rsidRPr="009F1E94">
        <w:rPr>
          <w:rFonts w:ascii="仿宋" w:eastAsia="仿宋" w:hAnsi="仿宋"/>
          <w:sz w:val="28"/>
          <w:szCs w:val="28"/>
        </w:rPr>
        <w:t>1</w:t>
      </w:r>
      <w:r w:rsidRPr="009F1E94">
        <w:rPr>
          <w:rFonts w:ascii="仿宋" w:eastAsia="仿宋" w:hAnsi="仿宋" w:hint="eastAsia"/>
          <w:sz w:val="28"/>
          <w:szCs w:val="28"/>
        </w:rPr>
        <w:t>月2</w:t>
      </w:r>
      <w:r w:rsidR="00C76BAC">
        <w:rPr>
          <w:rFonts w:ascii="仿宋" w:eastAsia="仿宋" w:hAnsi="仿宋"/>
          <w:sz w:val="28"/>
          <w:szCs w:val="28"/>
        </w:rPr>
        <w:t>9</w:t>
      </w:r>
      <w:r w:rsidRPr="009F1E94">
        <w:rPr>
          <w:rFonts w:ascii="仿宋" w:eastAsia="仿宋" w:hAnsi="仿宋" w:hint="eastAsia"/>
          <w:sz w:val="28"/>
          <w:szCs w:val="28"/>
        </w:rPr>
        <w:t>日</w:t>
      </w:r>
      <w:r w:rsidR="00F268F3">
        <w:rPr>
          <w:rFonts w:ascii="仿宋" w:eastAsia="仿宋" w:hAnsi="仿宋" w:hint="eastAsia"/>
          <w:sz w:val="28"/>
          <w:szCs w:val="28"/>
        </w:rPr>
        <w:t>（周五）1</w:t>
      </w:r>
      <w:r w:rsidR="00F268F3">
        <w:rPr>
          <w:rFonts w:ascii="仿宋" w:eastAsia="仿宋" w:hAnsi="仿宋"/>
          <w:sz w:val="28"/>
          <w:szCs w:val="28"/>
        </w:rPr>
        <w:t>8</w:t>
      </w:r>
      <w:r w:rsidR="00F268F3">
        <w:rPr>
          <w:rFonts w:ascii="仿宋" w:eastAsia="仿宋" w:hAnsi="仿宋" w:hint="eastAsia"/>
          <w:sz w:val="28"/>
          <w:szCs w:val="28"/>
        </w:rPr>
        <w:t>:</w:t>
      </w:r>
      <w:r w:rsidR="00F268F3">
        <w:rPr>
          <w:rFonts w:ascii="仿宋" w:eastAsia="仿宋" w:hAnsi="仿宋"/>
          <w:sz w:val="28"/>
          <w:szCs w:val="28"/>
        </w:rPr>
        <w:t>00-20</w:t>
      </w:r>
      <w:r w:rsidR="00F268F3">
        <w:rPr>
          <w:rFonts w:ascii="仿宋" w:eastAsia="仿宋" w:hAnsi="仿宋" w:hint="eastAsia"/>
          <w:sz w:val="28"/>
          <w:szCs w:val="28"/>
        </w:rPr>
        <w:t>:</w:t>
      </w:r>
      <w:r w:rsidR="00F268F3">
        <w:rPr>
          <w:rFonts w:ascii="仿宋" w:eastAsia="仿宋" w:hAnsi="仿宋"/>
          <w:sz w:val="28"/>
          <w:szCs w:val="28"/>
        </w:rPr>
        <w:t>00</w:t>
      </w:r>
    </w:p>
    <w:p w14:paraId="50135E15" w14:textId="2BC090AF" w:rsidR="00945962" w:rsidRPr="009F1E94" w:rsidRDefault="009F1E94" w:rsidP="009F1E94">
      <w:pPr>
        <w:ind w:firstLineChars="200" w:firstLine="562"/>
        <w:rPr>
          <w:rFonts w:ascii="仿宋" w:eastAsia="仿宋" w:hAnsi="仿宋"/>
          <w:b/>
          <w:bCs/>
          <w:sz w:val="28"/>
          <w:szCs w:val="28"/>
        </w:rPr>
      </w:pPr>
      <w:r w:rsidRPr="009F1E94">
        <w:rPr>
          <w:rFonts w:ascii="仿宋" w:eastAsia="仿宋" w:hAnsi="仿宋" w:hint="eastAsia"/>
          <w:b/>
          <w:bCs/>
          <w:sz w:val="28"/>
          <w:szCs w:val="28"/>
        </w:rPr>
        <w:t>二、</w:t>
      </w:r>
      <w:r w:rsidR="00945962" w:rsidRPr="009F1E94">
        <w:rPr>
          <w:rFonts w:ascii="仿宋" w:eastAsia="仿宋" w:hAnsi="仿宋" w:hint="eastAsia"/>
          <w:b/>
          <w:bCs/>
          <w:sz w:val="28"/>
          <w:szCs w:val="28"/>
        </w:rPr>
        <w:t>答辩地点</w:t>
      </w:r>
    </w:p>
    <w:p w14:paraId="3F5D66A0" w14:textId="2469C426" w:rsidR="00945962" w:rsidRPr="009F1E94" w:rsidRDefault="00332EC1" w:rsidP="009F1E94">
      <w:pPr>
        <w:ind w:firstLineChars="200" w:firstLine="560"/>
        <w:rPr>
          <w:rFonts w:ascii="仿宋" w:eastAsia="仿宋" w:hAnsi="仿宋"/>
          <w:sz w:val="28"/>
          <w:szCs w:val="28"/>
        </w:rPr>
      </w:pPr>
      <w:proofErr w:type="gramStart"/>
      <w:r>
        <w:rPr>
          <w:rFonts w:ascii="仿宋" w:eastAsia="仿宋" w:hAnsi="仿宋" w:hint="eastAsia"/>
          <w:sz w:val="28"/>
          <w:szCs w:val="28"/>
        </w:rPr>
        <w:t>仙</w:t>
      </w:r>
      <w:proofErr w:type="gramEnd"/>
      <w:r>
        <w:rPr>
          <w:rFonts w:ascii="仿宋" w:eastAsia="仿宋" w:hAnsi="仿宋" w:hint="eastAsia"/>
          <w:sz w:val="28"/>
          <w:szCs w:val="28"/>
        </w:rPr>
        <w:t>林校区</w:t>
      </w:r>
      <w:r w:rsidR="00945962" w:rsidRPr="009F1E94">
        <w:rPr>
          <w:rFonts w:ascii="仿宋" w:eastAsia="仿宋" w:hAnsi="仿宋" w:hint="eastAsia"/>
          <w:sz w:val="28"/>
          <w:szCs w:val="28"/>
        </w:rPr>
        <w:t>B</w:t>
      </w:r>
      <w:r w:rsidR="00945962" w:rsidRPr="009F1E94">
        <w:rPr>
          <w:rFonts w:ascii="仿宋" w:eastAsia="仿宋" w:hAnsi="仿宋"/>
          <w:sz w:val="28"/>
          <w:szCs w:val="28"/>
        </w:rPr>
        <w:t>5</w:t>
      </w:r>
      <w:r w:rsidR="00945962" w:rsidRPr="009F1E94">
        <w:rPr>
          <w:rFonts w:ascii="仿宋" w:eastAsia="仿宋" w:hAnsi="仿宋" w:hint="eastAsia"/>
          <w:sz w:val="28"/>
          <w:szCs w:val="28"/>
        </w:rPr>
        <w:t>教学楼五楼</w:t>
      </w:r>
    </w:p>
    <w:p w14:paraId="10CEF970" w14:textId="394E4EEE" w:rsidR="009F1E94" w:rsidRPr="009F1E94" w:rsidRDefault="009F1E94" w:rsidP="009F1E94">
      <w:pPr>
        <w:ind w:firstLineChars="200" w:firstLine="562"/>
        <w:rPr>
          <w:rFonts w:ascii="仿宋" w:eastAsia="仿宋" w:hAnsi="仿宋"/>
          <w:b/>
          <w:bCs/>
          <w:sz w:val="28"/>
          <w:szCs w:val="28"/>
        </w:rPr>
      </w:pPr>
      <w:r w:rsidRPr="009F1E94">
        <w:rPr>
          <w:rFonts w:ascii="仿宋" w:eastAsia="仿宋" w:hAnsi="仿宋" w:hint="eastAsia"/>
          <w:b/>
          <w:bCs/>
          <w:sz w:val="28"/>
          <w:szCs w:val="28"/>
        </w:rPr>
        <w:t>三、答辩对象</w:t>
      </w:r>
    </w:p>
    <w:p w14:paraId="29AC8CE1" w14:textId="23FB9A55" w:rsidR="009F1E94" w:rsidRPr="009F1E94" w:rsidRDefault="009F1E94" w:rsidP="009F1E94">
      <w:pPr>
        <w:ind w:firstLineChars="200" w:firstLine="560"/>
        <w:rPr>
          <w:rFonts w:ascii="仿宋" w:eastAsia="仿宋" w:hAnsi="仿宋"/>
          <w:sz w:val="28"/>
          <w:szCs w:val="28"/>
        </w:rPr>
      </w:pPr>
      <w:r w:rsidRPr="009F1E94">
        <w:rPr>
          <w:rFonts w:ascii="仿宋" w:eastAsia="仿宋" w:hAnsi="仿宋" w:hint="eastAsia"/>
          <w:sz w:val="28"/>
          <w:szCs w:val="28"/>
        </w:rPr>
        <w:t>1.202</w:t>
      </w:r>
      <w:r w:rsidRPr="009F1E94">
        <w:rPr>
          <w:rFonts w:ascii="仿宋" w:eastAsia="仿宋" w:hAnsi="仿宋"/>
          <w:sz w:val="28"/>
          <w:szCs w:val="28"/>
        </w:rPr>
        <w:t>3</w:t>
      </w:r>
      <w:r w:rsidRPr="009F1E94">
        <w:rPr>
          <w:rFonts w:ascii="仿宋" w:eastAsia="仿宋" w:hAnsi="仿宋" w:hint="eastAsia"/>
          <w:sz w:val="28"/>
          <w:szCs w:val="28"/>
        </w:rPr>
        <w:t>年立项的大学生创新创业训练计划项目；</w:t>
      </w:r>
    </w:p>
    <w:p w14:paraId="6B2D5BF2" w14:textId="065C61C2" w:rsidR="009F1E94" w:rsidRPr="009F1E94" w:rsidRDefault="009F1E94" w:rsidP="009F1E94">
      <w:pPr>
        <w:ind w:firstLineChars="200" w:firstLine="560"/>
        <w:rPr>
          <w:rFonts w:ascii="仿宋" w:eastAsia="仿宋" w:hAnsi="仿宋"/>
          <w:sz w:val="28"/>
          <w:szCs w:val="28"/>
        </w:rPr>
      </w:pPr>
      <w:r w:rsidRPr="009F1E94">
        <w:rPr>
          <w:rFonts w:ascii="仿宋" w:eastAsia="仿宋" w:hAnsi="仿宋" w:hint="eastAsia"/>
          <w:sz w:val="28"/>
          <w:szCs w:val="28"/>
        </w:rPr>
        <w:t>2.202</w:t>
      </w:r>
      <w:r w:rsidRPr="009F1E94">
        <w:rPr>
          <w:rFonts w:ascii="仿宋" w:eastAsia="仿宋" w:hAnsi="仿宋"/>
          <w:sz w:val="28"/>
          <w:szCs w:val="28"/>
        </w:rPr>
        <w:t>2</w:t>
      </w:r>
      <w:r w:rsidRPr="009F1E94">
        <w:rPr>
          <w:rFonts w:ascii="仿宋" w:eastAsia="仿宋" w:hAnsi="仿宋" w:hint="eastAsia"/>
          <w:sz w:val="28"/>
          <w:szCs w:val="28"/>
        </w:rPr>
        <w:t>年立项的两年期大学生创新创业训练计划项目。</w:t>
      </w:r>
    </w:p>
    <w:p w14:paraId="50750CFC" w14:textId="2FF9E6CB" w:rsidR="00945962" w:rsidRPr="009F1E94" w:rsidRDefault="009F1E94" w:rsidP="009F1E94">
      <w:pPr>
        <w:ind w:firstLineChars="200" w:firstLine="562"/>
        <w:rPr>
          <w:rFonts w:ascii="仿宋" w:eastAsia="仿宋" w:hAnsi="仿宋"/>
          <w:b/>
          <w:bCs/>
          <w:sz w:val="28"/>
          <w:szCs w:val="28"/>
        </w:rPr>
      </w:pPr>
      <w:r w:rsidRPr="009F1E94">
        <w:rPr>
          <w:rFonts w:ascii="仿宋" w:eastAsia="仿宋" w:hAnsi="仿宋" w:hint="eastAsia"/>
          <w:b/>
          <w:bCs/>
          <w:sz w:val="28"/>
          <w:szCs w:val="28"/>
        </w:rPr>
        <w:t>四、</w:t>
      </w:r>
      <w:r w:rsidR="00945962" w:rsidRPr="009F1E94">
        <w:rPr>
          <w:rFonts w:ascii="仿宋" w:eastAsia="仿宋" w:hAnsi="仿宋" w:hint="eastAsia"/>
          <w:b/>
          <w:bCs/>
          <w:sz w:val="28"/>
          <w:szCs w:val="28"/>
        </w:rPr>
        <w:t>材料准备</w:t>
      </w:r>
    </w:p>
    <w:p w14:paraId="78A7383B" w14:textId="0E0A2D71" w:rsidR="00945962" w:rsidRPr="009F1E94" w:rsidRDefault="009F1E94" w:rsidP="009F1E94">
      <w:pPr>
        <w:ind w:firstLineChars="200" w:firstLine="560"/>
        <w:rPr>
          <w:rFonts w:ascii="仿宋" w:eastAsia="仿宋" w:hAnsi="仿宋"/>
          <w:sz w:val="28"/>
          <w:szCs w:val="28"/>
        </w:rPr>
      </w:pPr>
      <w:r>
        <w:rPr>
          <w:rFonts w:ascii="仿宋" w:eastAsia="仿宋" w:hAnsi="仿宋"/>
          <w:sz w:val="28"/>
          <w:szCs w:val="28"/>
        </w:rPr>
        <w:t>1.</w:t>
      </w:r>
      <w:r w:rsidR="00945962" w:rsidRPr="009F1E94">
        <w:rPr>
          <w:rFonts w:ascii="仿宋" w:eastAsia="仿宋" w:hAnsi="仿宋" w:hint="eastAsia"/>
          <w:sz w:val="28"/>
          <w:szCs w:val="28"/>
        </w:rPr>
        <w:t>5分钟答辩PPT（包括项目实施情况、创新点与特色、技术路线、研究成果等）。</w:t>
      </w:r>
    </w:p>
    <w:p w14:paraId="7BA1CB07" w14:textId="377E0E7C" w:rsidR="00945962" w:rsidRPr="009F1E94" w:rsidRDefault="009F1E94" w:rsidP="009F1E94">
      <w:pPr>
        <w:ind w:firstLineChars="200" w:firstLine="560"/>
        <w:rPr>
          <w:rFonts w:ascii="仿宋" w:eastAsia="仿宋" w:hAnsi="仿宋"/>
          <w:sz w:val="28"/>
          <w:szCs w:val="28"/>
        </w:rPr>
      </w:pPr>
      <w:r>
        <w:rPr>
          <w:rFonts w:ascii="仿宋" w:eastAsia="仿宋" w:hAnsi="仿宋"/>
          <w:sz w:val="28"/>
          <w:szCs w:val="28"/>
        </w:rPr>
        <w:t>2.</w:t>
      </w:r>
      <w:r w:rsidR="00945962" w:rsidRPr="009F1E94">
        <w:rPr>
          <w:rFonts w:ascii="仿宋" w:eastAsia="仿宋" w:hAnsi="仿宋"/>
          <w:sz w:val="28"/>
          <w:szCs w:val="28"/>
        </w:rPr>
        <w:t>3</w:t>
      </w:r>
      <w:r w:rsidR="00945962" w:rsidRPr="009F1E94">
        <w:rPr>
          <w:rFonts w:ascii="仿宋" w:eastAsia="仿宋" w:hAnsi="仿宋" w:hint="eastAsia"/>
          <w:sz w:val="28"/>
          <w:szCs w:val="28"/>
        </w:rPr>
        <w:t>份纸质版结题报告（或中期检查报告），在正式答辩时递交给各组专家。</w:t>
      </w:r>
    </w:p>
    <w:p w14:paraId="0248696D" w14:textId="260F41DA" w:rsidR="00945962" w:rsidRPr="009F1E94" w:rsidRDefault="009F1E94" w:rsidP="009F1E94">
      <w:pPr>
        <w:ind w:firstLineChars="200" w:firstLine="562"/>
        <w:rPr>
          <w:rFonts w:ascii="仿宋" w:eastAsia="仿宋" w:hAnsi="仿宋"/>
          <w:b/>
          <w:bCs/>
          <w:sz w:val="28"/>
          <w:szCs w:val="28"/>
        </w:rPr>
      </w:pPr>
      <w:r w:rsidRPr="009F1E94">
        <w:rPr>
          <w:rFonts w:ascii="仿宋" w:eastAsia="仿宋" w:hAnsi="仿宋" w:hint="eastAsia"/>
          <w:b/>
          <w:bCs/>
          <w:sz w:val="28"/>
          <w:szCs w:val="28"/>
        </w:rPr>
        <w:t>五、</w:t>
      </w:r>
      <w:r w:rsidR="00945962" w:rsidRPr="009F1E94">
        <w:rPr>
          <w:rFonts w:ascii="仿宋" w:eastAsia="仿宋" w:hAnsi="仿宋" w:hint="eastAsia"/>
          <w:b/>
          <w:bCs/>
          <w:sz w:val="28"/>
          <w:szCs w:val="28"/>
        </w:rPr>
        <w:t>答辩流程</w:t>
      </w:r>
    </w:p>
    <w:p w14:paraId="45EAFF4E" w14:textId="77777777" w:rsidR="009F1E94" w:rsidRDefault="009F1E94" w:rsidP="00A11EA6">
      <w:pPr>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sidR="00945962" w:rsidRPr="009F1E94">
        <w:rPr>
          <w:rFonts w:ascii="仿宋" w:eastAsia="仿宋" w:hAnsi="仿宋" w:hint="eastAsia"/>
          <w:sz w:val="28"/>
          <w:szCs w:val="28"/>
        </w:rPr>
        <w:t>请所有项目负责人于答辩开始前1</w:t>
      </w:r>
      <w:r w:rsidR="00945962" w:rsidRPr="009F1E94">
        <w:rPr>
          <w:rFonts w:ascii="仿宋" w:eastAsia="仿宋" w:hAnsi="仿宋"/>
          <w:sz w:val="28"/>
          <w:szCs w:val="28"/>
        </w:rPr>
        <w:t>5</w:t>
      </w:r>
      <w:r w:rsidR="00945962" w:rsidRPr="009F1E94">
        <w:rPr>
          <w:rFonts w:ascii="仿宋" w:eastAsia="仿宋" w:hAnsi="仿宋" w:hint="eastAsia"/>
          <w:sz w:val="28"/>
          <w:szCs w:val="28"/>
        </w:rPr>
        <w:t>分钟到候场教室签到。</w:t>
      </w:r>
    </w:p>
    <w:p w14:paraId="27D5C9DF" w14:textId="4D0A8B6C" w:rsidR="00945962" w:rsidRPr="009F1E94" w:rsidRDefault="009F1E94" w:rsidP="00A11EA6">
      <w:pPr>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w:t>
      </w:r>
      <w:r w:rsidR="001D4880">
        <w:rPr>
          <w:rFonts w:ascii="仿宋" w:eastAsia="仿宋" w:hAnsi="仿宋" w:hint="eastAsia"/>
          <w:sz w:val="28"/>
          <w:szCs w:val="28"/>
        </w:rPr>
        <w:t>按照分组的顺序</w:t>
      </w:r>
      <w:r w:rsidR="00945962" w:rsidRPr="009F1E94">
        <w:rPr>
          <w:rFonts w:ascii="仿宋" w:eastAsia="仿宋" w:hAnsi="仿宋" w:hint="eastAsia"/>
          <w:sz w:val="28"/>
          <w:szCs w:val="28"/>
        </w:rPr>
        <w:t>答辩</w:t>
      </w:r>
      <w:r w:rsidR="001D4880">
        <w:rPr>
          <w:rFonts w:ascii="仿宋" w:eastAsia="仿宋" w:hAnsi="仿宋" w:hint="eastAsia"/>
          <w:sz w:val="28"/>
          <w:szCs w:val="28"/>
        </w:rPr>
        <w:t>，</w:t>
      </w:r>
      <w:r w:rsidR="00945962" w:rsidRPr="009F1E94">
        <w:rPr>
          <w:rFonts w:ascii="仿宋" w:eastAsia="仿宋" w:hAnsi="仿宋" w:hint="eastAsia"/>
          <w:sz w:val="28"/>
          <w:szCs w:val="28"/>
        </w:rPr>
        <w:t>时间共8分钟，其中项目负责人汇报时间</w:t>
      </w:r>
      <w:r w:rsidRPr="009F1E94">
        <w:rPr>
          <w:rFonts w:ascii="仿宋" w:eastAsia="仿宋" w:hAnsi="仿宋" w:hint="eastAsia"/>
          <w:sz w:val="28"/>
          <w:szCs w:val="28"/>
        </w:rPr>
        <w:t>5分钟，专家提问3分钟。</w:t>
      </w:r>
    </w:p>
    <w:p w14:paraId="28FC8691" w14:textId="4AE6E23D" w:rsidR="009F1E94" w:rsidRPr="00746E9B" w:rsidRDefault="00746E9B" w:rsidP="00746E9B">
      <w:pPr>
        <w:ind w:firstLine="570"/>
        <w:rPr>
          <w:rFonts w:ascii="仿宋" w:eastAsia="仿宋" w:hAnsi="仿宋"/>
          <w:b/>
          <w:bCs/>
          <w:sz w:val="28"/>
          <w:szCs w:val="28"/>
        </w:rPr>
      </w:pPr>
      <w:r w:rsidRPr="00746E9B">
        <w:rPr>
          <w:rFonts w:ascii="仿宋" w:eastAsia="仿宋" w:hAnsi="仿宋" w:hint="eastAsia"/>
          <w:b/>
          <w:bCs/>
          <w:sz w:val="28"/>
          <w:szCs w:val="28"/>
        </w:rPr>
        <w:t>六、答辩分组</w:t>
      </w:r>
    </w:p>
    <w:p w14:paraId="0ABB34D7" w14:textId="10C2707B" w:rsidR="00746E9B" w:rsidRDefault="00746E9B" w:rsidP="00746E9B">
      <w:pPr>
        <w:ind w:firstLine="570"/>
        <w:rPr>
          <w:rFonts w:ascii="仿宋" w:eastAsia="仿宋" w:hAnsi="仿宋"/>
          <w:sz w:val="28"/>
          <w:szCs w:val="28"/>
        </w:rPr>
      </w:pPr>
    </w:p>
    <w:p w14:paraId="0E61EB0A" w14:textId="5D8295A1" w:rsidR="00746E9B" w:rsidRDefault="00746E9B" w:rsidP="00746E9B">
      <w:pPr>
        <w:ind w:firstLine="570"/>
        <w:rPr>
          <w:rFonts w:ascii="仿宋" w:eastAsia="仿宋" w:hAnsi="仿宋"/>
          <w:sz w:val="28"/>
          <w:szCs w:val="28"/>
        </w:rPr>
      </w:pPr>
    </w:p>
    <w:p w14:paraId="75B327C3" w14:textId="4C27F74C" w:rsidR="00746E9B" w:rsidRDefault="00746E9B" w:rsidP="00746E9B">
      <w:pPr>
        <w:ind w:firstLine="570"/>
        <w:rPr>
          <w:rFonts w:ascii="仿宋" w:eastAsia="仿宋" w:hAnsi="仿宋"/>
          <w:sz w:val="28"/>
          <w:szCs w:val="28"/>
        </w:rPr>
      </w:pPr>
    </w:p>
    <w:p w14:paraId="3446F1EE" w14:textId="42FCECCD" w:rsidR="00135A35" w:rsidRPr="008C16E3" w:rsidRDefault="00135A35" w:rsidP="00807CD0">
      <w:pPr>
        <w:ind w:firstLine="570"/>
        <w:jc w:val="center"/>
        <w:rPr>
          <w:rFonts w:ascii="仿宋" w:eastAsia="仿宋" w:hAnsi="仿宋"/>
          <w:b/>
          <w:bCs/>
          <w:sz w:val="28"/>
          <w:szCs w:val="28"/>
        </w:rPr>
      </w:pPr>
      <w:r w:rsidRPr="008C16E3">
        <w:rPr>
          <w:rFonts w:ascii="仿宋" w:eastAsia="仿宋" w:hAnsi="仿宋" w:hint="eastAsia"/>
          <w:b/>
          <w:bCs/>
          <w:sz w:val="28"/>
          <w:szCs w:val="28"/>
        </w:rPr>
        <w:lastRenderedPageBreak/>
        <w:t>第一组（答辩教室</w:t>
      </w:r>
      <w:r w:rsidR="008C16E3" w:rsidRPr="008C16E3">
        <w:rPr>
          <w:rFonts w:ascii="仿宋" w:eastAsia="仿宋" w:hAnsi="仿宋" w:hint="eastAsia"/>
          <w:b/>
          <w:bCs/>
          <w:sz w:val="28"/>
          <w:szCs w:val="28"/>
        </w:rPr>
        <w:t>B</w:t>
      </w:r>
      <w:r w:rsidR="008C16E3" w:rsidRPr="008C16E3">
        <w:rPr>
          <w:rFonts w:ascii="仿宋" w:eastAsia="仿宋" w:hAnsi="仿宋"/>
          <w:b/>
          <w:bCs/>
          <w:sz w:val="28"/>
          <w:szCs w:val="28"/>
        </w:rPr>
        <w:t>5-</w:t>
      </w:r>
      <w:r w:rsidR="008C16E3" w:rsidRPr="008C16E3">
        <w:rPr>
          <w:rFonts w:ascii="仿宋" w:eastAsia="仿宋" w:hAnsi="仿宋" w:hint="eastAsia"/>
          <w:b/>
          <w:bCs/>
          <w:sz w:val="28"/>
          <w:szCs w:val="28"/>
        </w:rPr>
        <w:t>5</w:t>
      </w:r>
      <w:r w:rsidR="008C16E3" w:rsidRPr="008C16E3">
        <w:rPr>
          <w:rFonts w:ascii="仿宋" w:eastAsia="仿宋" w:hAnsi="仿宋"/>
          <w:b/>
          <w:bCs/>
          <w:sz w:val="28"/>
          <w:szCs w:val="28"/>
        </w:rPr>
        <w:t>02</w:t>
      </w:r>
      <w:r w:rsidRPr="008C16E3">
        <w:rPr>
          <w:rFonts w:ascii="仿宋" w:eastAsia="仿宋" w:hAnsi="仿宋" w:hint="eastAsia"/>
          <w:b/>
          <w:bCs/>
          <w:sz w:val="28"/>
          <w:szCs w:val="28"/>
        </w:rPr>
        <w:t>，候场教室</w:t>
      </w:r>
      <w:r w:rsidR="008C16E3" w:rsidRPr="008C16E3">
        <w:rPr>
          <w:rFonts w:ascii="仿宋" w:eastAsia="仿宋" w:hAnsi="仿宋" w:hint="eastAsia"/>
          <w:b/>
          <w:bCs/>
          <w:sz w:val="28"/>
          <w:szCs w:val="28"/>
        </w:rPr>
        <w:t>B</w:t>
      </w:r>
      <w:r w:rsidR="008C16E3" w:rsidRPr="008C16E3">
        <w:rPr>
          <w:rFonts w:ascii="仿宋" w:eastAsia="仿宋" w:hAnsi="仿宋"/>
          <w:b/>
          <w:bCs/>
          <w:sz w:val="28"/>
          <w:szCs w:val="28"/>
        </w:rPr>
        <w:t>5-</w:t>
      </w:r>
      <w:r w:rsidR="008C16E3" w:rsidRPr="008C16E3">
        <w:rPr>
          <w:rFonts w:ascii="仿宋" w:eastAsia="仿宋" w:hAnsi="仿宋" w:hint="eastAsia"/>
          <w:b/>
          <w:bCs/>
          <w:sz w:val="28"/>
          <w:szCs w:val="28"/>
        </w:rPr>
        <w:t>5</w:t>
      </w:r>
      <w:r w:rsidR="008C16E3" w:rsidRPr="008C16E3">
        <w:rPr>
          <w:rFonts w:ascii="仿宋" w:eastAsia="仿宋" w:hAnsi="仿宋"/>
          <w:b/>
          <w:bCs/>
          <w:sz w:val="28"/>
          <w:szCs w:val="28"/>
        </w:rPr>
        <w:t>03</w:t>
      </w:r>
      <w:r w:rsidRPr="008C16E3">
        <w:rPr>
          <w:rFonts w:ascii="仿宋" w:eastAsia="仿宋" w:hAnsi="仿宋" w:hint="eastAsia"/>
          <w:b/>
          <w:bCs/>
          <w:sz w:val="28"/>
          <w:szCs w:val="28"/>
        </w:rPr>
        <w:t>）</w:t>
      </w:r>
    </w:p>
    <w:tbl>
      <w:tblPr>
        <w:tblW w:w="9660" w:type="dxa"/>
        <w:jc w:val="center"/>
        <w:tblLook w:val="04A0" w:firstRow="1" w:lastRow="0" w:firstColumn="1" w:lastColumn="0" w:noHBand="0" w:noVBand="1"/>
      </w:tblPr>
      <w:tblGrid>
        <w:gridCol w:w="740"/>
        <w:gridCol w:w="3020"/>
        <w:gridCol w:w="1560"/>
        <w:gridCol w:w="1080"/>
        <w:gridCol w:w="860"/>
        <w:gridCol w:w="1320"/>
        <w:gridCol w:w="1080"/>
      </w:tblGrid>
      <w:tr w:rsidR="00746E9B" w:rsidRPr="00746E9B" w14:paraId="29C2673F" w14:textId="77777777" w:rsidTr="00FD22A2">
        <w:trPr>
          <w:trHeight w:val="285"/>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7E863" w14:textId="750961B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序号</w:t>
            </w:r>
          </w:p>
        </w:tc>
        <w:tc>
          <w:tcPr>
            <w:tcW w:w="3020" w:type="dxa"/>
            <w:tcBorders>
              <w:top w:val="single" w:sz="4" w:space="0" w:color="auto"/>
              <w:left w:val="nil"/>
              <w:bottom w:val="single" w:sz="4" w:space="0" w:color="auto"/>
              <w:right w:val="single" w:sz="4" w:space="0" w:color="auto"/>
            </w:tcBorders>
            <w:shd w:val="clear" w:color="auto" w:fill="auto"/>
            <w:noWrap/>
            <w:vAlign w:val="center"/>
            <w:hideMark/>
          </w:tcPr>
          <w:p w14:paraId="66DB012B"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项目名称</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7AC8BB57"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项目类型</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1C7E7F4"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项目级别</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6D1A2C1E"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周期</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201B68BF"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项目负责人</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68E3CE1"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立项年份</w:t>
            </w:r>
          </w:p>
        </w:tc>
      </w:tr>
      <w:tr w:rsidR="00746E9B" w:rsidRPr="00746E9B" w14:paraId="6B860A29"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21FF97C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w:t>
            </w:r>
          </w:p>
        </w:tc>
        <w:tc>
          <w:tcPr>
            <w:tcW w:w="3020" w:type="dxa"/>
            <w:tcBorders>
              <w:top w:val="nil"/>
              <w:left w:val="nil"/>
              <w:bottom w:val="single" w:sz="4" w:space="0" w:color="auto"/>
              <w:right w:val="single" w:sz="4" w:space="0" w:color="auto"/>
            </w:tcBorders>
            <w:shd w:val="clear" w:color="auto" w:fill="auto"/>
            <w:vAlign w:val="center"/>
            <w:hideMark/>
          </w:tcPr>
          <w:p w14:paraId="656DA5F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基于医学生视角的一流中医药大学教师的评价研究</w:t>
            </w:r>
          </w:p>
        </w:tc>
        <w:tc>
          <w:tcPr>
            <w:tcW w:w="1560" w:type="dxa"/>
            <w:tcBorders>
              <w:top w:val="nil"/>
              <w:left w:val="nil"/>
              <w:bottom w:val="single" w:sz="4" w:space="0" w:color="auto"/>
              <w:right w:val="single" w:sz="4" w:space="0" w:color="auto"/>
            </w:tcBorders>
            <w:shd w:val="clear" w:color="auto" w:fill="auto"/>
            <w:vAlign w:val="center"/>
            <w:hideMark/>
          </w:tcPr>
          <w:p w14:paraId="3A8519A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1F35C72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6D24FDF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3F2F3FA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朱怡倩</w:t>
            </w:r>
          </w:p>
        </w:tc>
        <w:tc>
          <w:tcPr>
            <w:tcW w:w="1080" w:type="dxa"/>
            <w:tcBorders>
              <w:top w:val="nil"/>
              <w:left w:val="nil"/>
              <w:bottom w:val="single" w:sz="4" w:space="0" w:color="auto"/>
              <w:right w:val="single" w:sz="4" w:space="0" w:color="auto"/>
            </w:tcBorders>
            <w:shd w:val="clear" w:color="auto" w:fill="auto"/>
            <w:noWrap/>
            <w:vAlign w:val="center"/>
            <w:hideMark/>
          </w:tcPr>
          <w:p w14:paraId="12A8A9C8"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2022</w:t>
            </w:r>
          </w:p>
        </w:tc>
      </w:tr>
      <w:tr w:rsidR="00746E9B" w:rsidRPr="00746E9B" w14:paraId="5FF77FC3"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040C30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2</w:t>
            </w:r>
          </w:p>
        </w:tc>
        <w:tc>
          <w:tcPr>
            <w:tcW w:w="3020" w:type="dxa"/>
            <w:tcBorders>
              <w:top w:val="nil"/>
              <w:left w:val="nil"/>
              <w:bottom w:val="single" w:sz="4" w:space="0" w:color="auto"/>
              <w:right w:val="single" w:sz="4" w:space="0" w:color="auto"/>
            </w:tcBorders>
            <w:shd w:val="clear" w:color="auto" w:fill="auto"/>
            <w:vAlign w:val="center"/>
            <w:hideMark/>
          </w:tcPr>
          <w:p w14:paraId="1F87A2D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智能手机的使用在轻度认知功能障碍早期预警中的价值研究</w:t>
            </w:r>
          </w:p>
        </w:tc>
        <w:tc>
          <w:tcPr>
            <w:tcW w:w="1560" w:type="dxa"/>
            <w:tcBorders>
              <w:top w:val="nil"/>
              <w:left w:val="nil"/>
              <w:bottom w:val="single" w:sz="4" w:space="0" w:color="auto"/>
              <w:right w:val="single" w:sz="4" w:space="0" w:color="auto"/>
            </w:tcBorders>
            <w:shd w:val="clear" w:color="auto" w:fill="auto"/>
            <w:vAlign w:val="center"/>
            <w:hideMark/>
          </w:tcPr>
          <w:p w14:paraId="317DDE4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44C5260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5A50CB6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68975D9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方洁</w:t>
            </w:r>
          </w:p>
        </w:tc>
        <w:tc>
          <w:tcPr>
            <w:tcW w:w="1080" w:type="dxa"/>
            <w:tcBorders>
              <w:top w:val="nil"/>
              <w:left w:val="nil"/>
              <w:bottom w:val="single" w:sz="4" w:space="0" w:color="auto"/>
              <w:right w:val="single" w:sz="4" w:space="0" w:color="auto"/>
            </w:tcBorders>
            <w:shd w:val="clear" w:color="auto" w:fill="auto"/>
            <w:noWrap/>
            <w:vAlign w:val="center"/>
            <w:hideMark/>
          </w:tcPr>
          <w:p w14:paraId="11ED8442"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2022</w:t>
            </w:r>
          </w:p>
        </w:tc>
      </w:tr>
      <w:tr w:rsidR="00746E9B" w:rsidRPr="00746E9B" w14:paraId="5867A01E"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34ED46F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3</w:t>
            </w:r>
          </w:p>
        </w:tc>
        <w:tc>
          <w:tcPr>
            <w:tcW w:w="3020" w:type="dxa"/>
            <w:tcBorders>
              <w:top w:val="nil"/>
              <w:left w:val="nil"/>
              <w:bottom w:val="single" w:sz="4" w:space="0" w:color="auto"/>
              <w:right w:val="single" w:sz="4" w:space="0" w:color="auto"/>
            </w:tcBorders>
            <w:shd w:val="clear" w:color="auto" w:fill="auto"/>
            <w:vAlign w:val="center"/>
            <w:hideMark/>
          </w:tcPr>
          <w:p w14:paraId="0DC9280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社区老年轻度认知障碍自我管理行为预测模型的构建研究</w:t>
            </w:r>
          </w:p>
        </w:tc>
        <w:tc>
          <w:tcPr>
            <w:tcW w:w="1560" w:type="dxa"/>
            <w:tcBorders>
              <w:top w:val="nil"/>
              <w:left w:val="nil"/>
              <w:bottom w:val="single" w:sz="4" w:space="0" w:color="auto"/>
              <w:right w:val="single" w:sz="4" w:space="0" w:color="auto"/>
            </w:tcBorders>
            <w:shd w:val="clear" w:color="auto" w:fill="auto"/>
            <w:vAlign w:val="center"/>
            <w:hideMark/>
          </w:tcPr>
          <w:p w14:paraId="7910B53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110596D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1E787A1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0EEFAE5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黄新宇</w:t>
            </w:r>
          </w:p>
        </w:tc>
        <w:tc>
          <w:tcPr>
            <w:tcW w:w="1080" w:type="dxa"/>
            <w:tcBorders>
              <w:top w:val="nil"/>
              <w:left w:val="nil"/>
              <w:bottom w:val="single" w:sz="4" w:space="0" w:color="auto"/>
              <w:right w:val="single" w:sz="4" w:space="0" w:color="auto"/>
            </w:tcBorders>
            <w:shd w:val="clear" w:color="auto" w:fill="auto"/>
            <w:noWrap/>
            <w:vAlign w:val="center"/>
            <w:hideMark/>
          </w:tcPr>
          <w:p w14:paraId="1C0073CF"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2022</w:t>
            </w:r>
          </w:p>
        </w:tc>
      </w:tr>
      <w:tr w:rsidR="00746E9B" w:rsidRPr="00746E9B" w14:paraId="6621B6AF"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A76898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4</w:t>
            </w:r>
          </w:p>
        </w:tc>
        <w:tc>
          <w:tcPr>
            <w:tcW w:w="3020" w:type="dxa"/>
            <w:tcBorders>
              <w:top w:val="nil"/>
              <w:left w:val="nil"/>
              <w:bottom w:val="single" w:sz="4" w:space="0" w:color="auto"/>
              <w:right w:val="single" w:sz="4" w:space="0" w:color="auto"/>
            </w:tcBorders>
            <w:shd w:val="clear" w:color="auto" w:fill="auto"/>
            <w:vAlign w:val="center"/>
            <w:hideMark/>
          </w:tcPr>
          <w:p w14:paraId="50869F5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基于数据挖掘的中医芳香疗法</w:t>
            </w:r>
            <w:proofErr w:type="gramStart"/>
            <w:r w:rsidRPr="00746E9B">
              <w:rPr>
                <w:rFonts w:ascii="宋体" w:eastAsia="宋体" w:hAnsi="宋体" w:cs="宋体" w:hint="eastAsia"/>
                <w:kern w:val="0"/>
                <w:sz w:val="22"/>
              </w:rPr>
              <w:t>吸嗅方治疗</w:t>
            </w:r>
            <w:proofErr w:type="gramEnd"/>
            <w:r w:rsidRPr="00746E9B">
              <w:rPr>
                <w:rFonts w:ascii="宋体" w:eastAsia="宋体" w:hAnsi="宋体" w:cs="宋体" w:hint="eastAsia"/>
                <w:kern w:val="0"/>
                <w:sz w:val="22"/>
              </w:rPr>
              <w:t>规律的研究</w:t>
            </w:r>
          </w:p>
        </w:tc>
        <w:tc>
          <w:tcPr>
            <w:tcW w:w="1560" w:type="dxa"/>
            <w:tcBorders>
              <w:top w:val="nil"/>
              <w:left w:val="nil"/>
              <w:bottom w:val="single" w:sz="4" w:space="0" w:color="auto"/>
              <w:right w:val="single" w:sz="4" w:space="0" w:color="auto"/>
            </w:tcBorders>
            <w:shd w:val="clear" w:color="auto" w:fill="auto"/>
            <w:vAlign w:val="center"/>
            <w:hideMark/>
          </w:tcPr>
          <w:p w14:paraId="579C89C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2B5E6CB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607D5EA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44A5130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严菁菁</w:t>
            </w:r>
          </w:p>
        </w:tc>
        <w:tc>
          <w:tcPr>
            <w:tcW w:w="1080" w:type="dxa"/>
            <w:tcBorders>
              <w:top w:val="nil"/>
              <w:left w:val="nil"/>
              <w:bottom w:val="single" w:sz="4" w:space="0" w:color="auto"/>
              <w:right w:val="single" w:sz="4" w:space="0" w:color="auto"/>
            </w:tcBorders>
            <w:shd w:val="clear" w:color="auto" w:fill="auto"/>
            <w:noWrap/>
            <w:vAlign w:val="center"/>
            <w:hideMark/>
          </w:tcPr>
          <w:p w14:paraId="0BD7854E"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2022</w:t>
            </w:r>
          </w:p>
        </w:tc>
      </w:tr>
      <w:tr w:rsidR="00746E9B" w:rsidRPr="00746E9B" w14:paraId="07352BED"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366A3E0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5</w:t>
            </w:r>
          </w:p>
        </w:tc>
        <w:tc>
          <w:tcPr>
            <w:tcW w:w="3020" w:type="dxa"/>
            <w:tcBorders>
              <w:top w:val="nil"/>
              <w:left w:val="nil"/>
              <w:bottom w:val="single" w:sz="4" w:space="0" w:color="auto"/>
              <w:right w:val="single" w:sz="4" w:space="0" w:color="auto"/>
            </w:tcBorders>
            <w:shd w:val="clear" w:color="auto" w:fill="auto"/>
            <w:vAlign w:val="center"/>
            <w:hideMark/>
          </w:tcPr>
          <w:p w14:paraId="24D96B7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基于数据挖掘小儿中医食疗方调治规律研究</w:t>
            </w:r>
          </w:p>
        </w:tc>
        <w:tc>
          <w:tcPr>
            <w:tcW w:w="1560" w:type="dxa"/>
            <w:tcBorders>
              <w:top w:val="nil"/>
              <w:left w:val="nil"/>
              <w:bottom w:val="single" w:sz="4" w:space="0" w:color="auto"/>
              <w:right w:val="single" w:sz="4" w:space="0" w:color="auto"/>
            </w:tcBorders>
            <w:shd w:val="clear" w:color="auto" w:fill="auto"/>
            <w:vAlign w:val="center"/>
            <w:hideMark/>
          </w:tcPr>
          <w:p w14:paraId="43FC18B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394DA4B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72B5A23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3D1D746C"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刘盼琦</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2E0815B2"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2022</w:t>
            </w:r>
          </w:p>
        </w:tc>
      </w:tr>
      <w:tr w:rsidR="00746E9B" w:rsidRPr="00746E9B" w14:paraId="480F6AA0"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DE2E9E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6</w:t>
            </w:r>
          </w:p>
        </w:tc>
        <w:tc>
          <w:tcPr>
            <w:tcW w:w="3020" w:type="dxa"/>
            <w:tcBorders>
              <w:top w:val="nil"/>
              <w:left w:val="nil"/>
              <w:bottom w:val="single" w:sz="4" w:space="0" w:color="auto"/>
              <w:right w:val="single" w:sz="4" w:space="0" w:color="auto"/>
            </w:tcBorders>
            <w:shd w:val="clear" w:color="auto" w:fill="auto"/>
            <w:vAlign w:val="center"/>
            <w:hideMark/>
          </w:tcPr>
          <w:p w14:paraId="253435B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炎症性肠病患者膳食质量变化和影响因素的</w:t>
            </w:r>
            <w:proofErr w:type="gramStart"/>
            <w:r w:rsidRPr="00746E9B">
              <w:rPr>
                <w:rFonts w:ascii="宋体" w:eastAsia="宋体" w:hAnsi="宋体" w:cs="宋体" w:hint="eastAsia"/>
                <w:kern w:val="0"/>
                <w:sz w:val="22"/>
              </w:rPr>
              <w:t>多水平</w:t>
            </w:r>
            <w:proofErr w:type="gramEnd"/>
            <w:r w:rsidRPr="00746E9B">
              <w:rPr>
                <w:rFonts w:ascii="宋体" w:eastAsia="宋体" w:hAnsi="宋体" w:cs="宋体" w:hint="eastAsia"/>
                <w:kern w:val="0"/>
                <w:sz w:val="22"/>
              </w:rPr>
              <w:t>纵向研究</w:t>
            </w:r>
          </w:p>
        </w:tc>
        <w:tc>
          <w:tcPr>
            <w:tcW w:w="1560" w:type="dxa"/>
            <w:tcBorders>
              <w:top w:val="nil"/>
              <w:left w:val="nil"/>
              <w:bottom w:val="single" w:sz="4" w:space="0" w:color="auto"/>
              <w:right w:val="single" w:sz="4" w:space="0" w:color="auto"/>
            </w:tcBorders>
            <w:shd w:val="clear" w:color="auto" w:fill="auto"/>
            <w:vAlign w:val="center"/>
            <w:hideMark/>
          </w:tcPr>
          <w:p w14:paraId="5EFD451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355018C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5CD3AEE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3FE9FCF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杨璐</w:t>
            </w:r>
          </w:p>
        </w:tc>
        <w:tc>
          <w:tcPr>
            <w:tcW w:w="1080" w:type="dxa"/>
            <w:tcBorders>
              <w:top w:val="nil"/>
              <w:left w:val="nil"/>
              <w:bottom w:val="single" w:sz="4" w:space="0" w:color="auto"/>
              <w:right w:val="single" w:sz="4" w:space="0" w:color="auto"/>
            </w:tcBorders>
            <w:shd w:val="clear" w:color="auto" w:fill="auto"/>
            <w:noWrap/>
            <w:vAlign w:val="center"/>
            <w:hideMark/>
          </w:tcPr>
          <w:p w14:paraId="0E9A1474"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2022</w:t>
            </w:r>
          </w:p>
        </w:tc>
      </w:tr>
      <w:tr w:rsidR="00746E9B" w:rsidRPr="00746E9B" w14:paraId="218A5C79"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27A56B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7</w:t>
            </w:r>
          </w:p>
        </w:tc>
        <w:tc>
          <w:tcPr>
            <w:tcW w:w="3020" w:type="dxa"/>
            <w:tcBorders>
              <w:top w:val="nil"/>
              <w:left w:val="nil"/>
              <w:bottom w:val="single" w:sz="4" w:space="0" w:color="auto"/>
              <w:right w:val="single" w:sz="4" w:space="0" w:color="auto"/>
            </w:tcBorders>
            <w:shd w:val="clear" w:color="auto" w:fill="auto"/>
            <w:vAlign w:val="center"/>
            <w:hideMark/>
          </w:tcPr>
          <w:p w14:paraId="7A5D751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基于药渣生物</w:t>
            </w:r>
            <w:proofErr w:type="gramStart"/>
            <w:r w:rsidRPr="00746E9B">
              <w:rPr>
                <w:rFonts w:ascii="宋体" w:eastAsia="宋体" w:hAnsi="宋体" w:cs="宋体" w:hint="eastAsia"/>
                <w:kern w:val="0"/>
                <w:sz w:val="22"/>
              </w:rPr>
              <w:t>炭</w:t>
            </w:r>
            <w:proofErr w:type="gramEnd"/>
            <w:r w:rsidRPr="00746E9B">
              <w:rPr>
                <w:rFonts w:ascii="宋体" w:eastAsia="宋体" w:hAnsi="宋体" w:cs="宋体" w:hint="eastAsia"/>
                <w:kern w:val="0"/>
                <w:sz w:val="22"/>
              </w:rPr>
              <w:t>固定化作用的白腐真菌复合酶对四环类抗生素废水的降解机制研究</w:t>
            </w:r>
          </w:p>
        </w:tc>
        <w:tc>
          <w:tcPr>
            <w:tcW w:w="1560" w:type="dxa"/>
            <w:tcBorders>
              <w:top w:val="nil"/>
              <w:left w:val="nil"/>
              <w:bottom w:val="single" w:sz="4" w:space="0" w:color="auto"/>
              <w:right w:val="single" w:sz="4" w:space="0" w:color="auto"/>
            </w:tcBorders>
            <w:shd w:val="clear" w:color="auto" w:fill="auto"/>
            <w:vAlign w:val="center"/>
            <w:hideMark/>
          </w:tcPr>
          <w:p w14:paraId="6E6289B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554A038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137627F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36E8D58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杨利菡</w:t>
            </w:r>
          </w:p>
        </w:tc>
        <w:tc>
          <w:tcPr>
            <w:tcW w:w="1080" w:type="dxa"/>
            <w:tcBorders>
              <w:top w:val="nil"/>
              <w:left w:val="nil"/>
              <w:bottom w:val="single" w:sz="4" w:space="0" w:color="auto"/>
              <w:right w:val="single" w:sz="4" w:space="0" w:color="auto"/>
            </w:tcBorders>
            <w:shd w:val="clear" w:color="auto" w:fill="auto"/>
            <w:noWrap/>
            <w:vAlign w:val="center"/>
            <w:hideMark/>
          </w:tcPr>
          <w:p w14:paraId="1D535902"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2022</w:t>
            </w:r>
          </w:p>
        </w:tc>
      </w:tr>
      <w:tr w:rsidR="00746E9B" w:rsidRPr="00746E9B" w14:paraId="64354C84"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540A510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8</w:t>
            </w:r>
          </w:p>
        </w:tc>
        <w:tc>
          <w:tcPr>
            <w:tcW w:w="3020" w:type="dxa"/>
            <w:tcBorders>
              <w:top w:val="nil"/>
              <w:left w:val="nil"/>
              <w:bottom w:val="single" w:sz="4" w:space="0" w:color="auto"/>
              <w:right w:val="single" w:sz="4" w:space="0" w:color="auto"/>
            </w:tcBorders>
            <w:shd w:val="clear" w:color="auto" w:fill="auto"/>
            <w:vAlign w:val="center"/>
            <w:hideMark/>
          </w:tcPr>
          <w:p w14:paraId="2AD2F61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桑叶组合生物转化高效利用及其降血糖活性研究</w:t>
            </w:r>
          </w:p>
        </w:tc>
        <w:tc>
          <w:tcPr>
            <w:tcW w:w="1560" w:type="dxa"/>
            <w:tcBorders>
              <w:top w:val="nil"/>
              <w:left w:val="nil"/>
              <w:bottom w:val="single" w:sz="4" w:space="0" w:color="auto"/>
              <w:right w:val="single" w:sz="4" w:space="0" w:color="auto"/>
            </w:tcBorders>
            <w:shd w:val="clear" w:color="auto" w:fill="auto"/>
            <w:vAlign w:val="center"/>
            <w:hideMark/>
          </w:tcPr>
          <w:p w14:paraId="7A37E94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4DFD64F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0D16601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2E70694F"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韩菊</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2984BC37"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2022</w:t>
            </w:r>
          </w:p>
        </w:tc>
      </w:tr>
      <w:tr w:rsidR="00746E9B" w:rsidRPr="00746E9B" w14:paraId="08145FF3" w14:textId="77777777" w:rsidTr="00FD22A2">
        <w:trPr>
          <w:trHeight w:val="108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BC5492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9</w:t>
            </w:r>
          </w:p>
        </w:tc>
        <w:tc>
          <w:tcPr>
            <w:tcW w:w="3020" w:type="dxa"/>
            <w:tcBorders>
              <w:top w:val="nil"/>
              <w:left w:val="nil"/>
              <w:bottom w:val="single" w:sz="4" w:space="0" w:color="auto"/>
              <w:right w:val="single" w:sz="4" w:space="0" w:color="auto"/>
            </w:tcBorders>
            <w:shd w:val="clear" w:color="auto" w:fill="auto"/>
            <w:vAlign w:val="center"/>
            <w:hideMark/>
          </w:tcPr>
          <w:p w14:paraId="0A9552C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当归六黄汤通过FSH/FSHR/PGC-1α通路调控绝经后2型糖尿病小鼠肝脏糖异生的实验研究</w:t>
            </w:r>
          </w:p>
        </w:tc>
        <w:tc>
          <w:tcPr>
            <w:tcW w:w="1560" w:type="dxa"/>
            <w:tcBorders>
              <w:top w:val="nil"/>
              <w:left w:val="nil"/>
              <w:bottom w:val="single" w:sz="4" w:space="0" w:color="auto"/>
              <w:right w:val="single" w:sz="4" w:space="0" w:color="auto"/>
            </w:tcBorders>
            <w:shd w:val="clear" w:color="auto" w:fill="auto"/>
            <w:vAlign w:val="center"/>
            <w:hideMark/>
          </w:tcPr>
          <w:p w14:paraId="1D94CFC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70F4672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6B25224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0AA1983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费晓雨</w:t>
            </w:r>
          </w:p>
        </w:tc>
        <w:tc>
          <w:tcPr>
            <w:tcW w:w="1080" w:type="dxa"/>
            <w:tcBorders>
              <w:top w:val="nil"/>
              <w:left w:val="nil"/>
              <w:bottom w:val="single" w:sz="4" w:space="0" w:color="auto"/>
              <w:right w:val="single" w:sz="4" w:space="0" w:color="auto"/>
            </w:tcBorders>
            <w:shd w:val="clear" w:color="auto" w:fill="auto"/>
            <w:noWrap/>
            <w:vAlign w:val="center"/>
            <w:hideMark/>
          </w:tcPr>
          <w:p w14:paraId="7458A73A"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2022</w:t>
            </w:r>
          </w:p>
        </w:tc>
      </w:tr>
      <w:tr w:rsidR="00746E9B" w:rsidRPr="00746E9B" w14:paraId="68D1D88A" w14:textId="77777777" w:rsidTr="00FD22A2">
        <w:trPr>
          <w:trHeight w:val="28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0B194C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10</w:t>
            </w:r>
          </w:p>
        </w:tc>
        <w:tc>
          <w:tcPr>
            <w:tcW w:w="3020" w:type="dxa"/>
            <w:tcBorders>
              <w:top w:val="nil"/>
              <w:left w:val="nil"/>
              <w:bottom w:val="single" w:sz="4" w:space="0" w:color="auto"/>
              <w:right w:val="single" w:sz="4" w:space="0" w:color="auto"/>
            </w:tcBorders>
            <w:shd w:val="clear" w:color="auto" w:fill="auto"/>
            <w:vAlign w:val="center"/>
            <w:hideMark/>
          </w:tcPr>
          <w:p w14:paraId="07A4F27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中医药疫病防治数字地图研制</w:t>
            </w:r>
          </w:p>
        </w:tc>
        <w:tc>
          <w:tcPr>
            <w:tcW w:w="1560" w:type="dxa"/>
            <w:tcBorders>
              <w:top w:val="nil"/>
              <w:left w:val="nil"/>
              <w:bottom w:val="single" w:sz="4" w:space="0" w:color="auto"/>
              <w:right w:val="single" w:sz="4" w:space="0" w:color="auto"/>
            </w:tcBorders>
            <w:shd w:val="clear" w:color="auto" w:fill="auto"/>
            <w:vAlign w:val="center"/>
            <w:hideMark/>
          </w:tcPr>
          <w:p w14:paraId="5DF712E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6A9D06E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251F983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481FB2A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唐心</w:t>
            </w:r>
            <w:proofErr w:type="gramStart"/>
            <w:r w:rsidRPr="00746E9B">
              <w:rPr>
                <w:rFonts w:ascii="宋体" w:eastAsia="宋体" w:hAnsi="宋体" w:cs="宋体" w:hint="eastAsia"/>
                <w:kern w:val="0"/>
                <w:sz w:val="22"/>
              </w:rPr>
              <w:t>浩</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03157262"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2022</w:t>
            </w:r>
          </w:p>
        </w:tc>
      </w:tr>
      <w:tr w:rsidR="00746E9B" w:rsidRPr="00746E9B" w14:paraId="4061647D" w14:textId="77777777" w:rsidTr="00FD22A2">
        <w:trPr>
          <w:trHeight w:val="108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556D162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11</w:t>
            </w:r>
          </w:p>
        </w:tc>
        <w:tc>
          <w:tcPr>
            <w:tcW w:w="3020" w:type="dxa"/>
            <w:tcBorders>
              <w:top w:val="nil"/>
              <w:left w:val="nil"/>
              <w:bottom w:val="single" w:sz="4" w:space="0" w:color="auto"/>
              <w:right w:val="single" w:sz="4" w:space="0" w:color="auto"/>
            </w:tcBorders>
            <w:shd w:val="clear" w:color="auto" w:fill="auto"/>
            <w:vAlign w:val="center"/>
            <w:hideMark/>
          </w:tcPr>
          <w:p w14:paraId="54F7B5D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经穴体外反搏治疗对原发性高血压患者的临床疗效及血管内皮功能的影响：探索性、随机双盲试验</w:t>
            </w:r>
          </w:p>
        </w:tc>
        <w:tc>
          <w:tcPr>
            <w:tcW w:w="1560" w:type="dxa"/>
            <w:tcBorders>
              <w:top w:val="nil"/>
              <w:left w:val="nil"/>
              <w:bottom w:val="single" w:sz="4" w:space="0" w:color="auto"/>
              <w:right w:val="single" w:sz="4" w:space="0" w:color="auto"/>
            </w:tcBorders>
            <w:shd w:val="clear" w:color="auto" w:fill="auto"/>
            <w:vAlign w:val="center"/>
            <w:hideMark/>
          </w:tcPr>
          <w:p w14:paraId="3E08445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5E317BE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2B6BAB7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5C9D6D1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霍冰心</w:t>
            </w:r>
          </w:p>
        </w:tc>
        <w:tc>
          <w:tcPr>
            <w:tcW w:w="1080" w:type="dxa"/>
            <w:tcBorders>
              <w:top w:val="nil"/>
              <w:left w:val="nil"/>
              <w:bottom w:val="single" w:sz="4" w:space="0" w:color="auto"/>
              <w:right w:val="single" w:sz="4" w:space="0" w:color="auto"/>
            </w:tcBorders>
            <w:shd w:val="clear" w:color="auto" w:fill="auto"/>
            <w:noWrap/>
            <w:vAlign w:val="center"/>
            <w:hideMark/>
          </w:tcPr>
          <w:p w14:paraId="1E6FC190"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2022</w:t>
            </w:r>
          </w:p>
        </w:tc>
      </w:tr>
      <w:tr w:rsidR="00746E9B" w:rsidRPr="00746E9B" w14:paraId="7F82432D"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358EB9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12</w:t>
            </w:r>
          </w:p>
        </w:tc>
        <w:tc>
          <w:tcPr>
            <w:tcW w:w="3020" w:type="dxa"/>
            <w:tcBorders>
              <w:top w:val="nil"/>
              <w:left w:val="nil"/>
              <w:bottom w:val="single" w:sz="4" w:space="0" w:color="auto"/>
              <w:right w:val="single" w:sz="4" w:space="0" w:color="auto"/>
            </w:tcBorders>
            <w:shd w:val="clear" w:color="auto" w:fill="auto"/>
            <w:vAlign w:val="center"/>
            <w:hideMark/>
          </w:tcPr>
          <w:p w14:paraId="355229E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不同时间</w:t>
            </w:r>
            <w:proofErr w:type="gramStart"/>
            <w:r w:rsidRPr="00746E9B">
              <w:rPr>
                <w:rFonts w:ascii="宋体" w:eastAsia="宋体" w:hAnsi="宋体" w:cs="宋体" w:hint="eastAsia"/>
                <w:kern w:val="0"/>
                <w:sz w:val="22"/>
              </w:rPr>
              <w:t>点跑台运动</w:t>
            </w:r>
            <w:proofErr w:type="gramEnd"/>
            <w:r w:rsidRPr="00746E9B">
              <w:rPr>
                <w:rFonts w:ascii="宋体" w:eastAsia="宋体" w:hAnsi="宋体" w:cs="宋体" w:hint="eastAsia"/>
                <w:kern w:val="0"/>
                <w:sz w:val="22"/>
              </w:rPr>
              <w:t>改善阿霉素心脏毒性模型</w:t>
            </w:r>
            <w:proofErr w:type="gramStart"/>
            <w:r w:rsidRPr="00746E9B">
              <w:rPr>
                <w:rFonts w:ascii="宋体" w:eastAsia="宋体" w:hAnsi="宋体" w:cs="宋体" w:hint="eastAsia"/>
                <w:kern w:val="0"/>
                <w:sz w:val="22"/>
              </w:rPr>
              <w:t>大鼠心功能</w:t>
            </w:r>
            <w:proofErr w:type="gramEnd"/>
            <w:r w:rsidRPr="00746E9B">
              <w:rPr>
                <w:rFonts w:ascii="宋体" w:eastAsia="宋体" w:hAnsi="宋体" w:cs="宋体" w:hint="eastAsia"/>
                <w:kern w:val="0"/>
                <w:sz w:val="22"/>
              </w:rPr>
              <w:t>及其机制研究</w:t>
            </w:r>
          </w:p>
        </w:tc>
        <w:tc>
          <w:tcPr>
            <w:tcW w:w="1560" w:type="dxa"/>
            <w:tcBorders>
              <w:top w:val="nil"/>
              <w:left w:val="nil"/>
              <w:bottom w:val="single" w:sz="4" w:space="0" w:color="auto"/>
              <w:right w:val="single" w:sz="4" w:space="0" w:color="auto"/>
            </w:tcBorders>
            <w:shd w:val="clear" w:color="auto" w:fill="auto"/>
            <w:vAlign w:val="center"/>
            <w:hideMark/>
          </w:tcPr>
          <w:p w14:paraId="2C1EC2D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3324600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1583FA4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03254F9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徐雅婷</w:t>
            </w:r>
          </w:p>
        </w:tc>
        <w:tc>
          <w:tcPr>
            <w:tcW w:w="1080" w:type="dxa"/>
            <w:tcBorders>
              <w:top w:val="nil"/>
              <w:left w:val="nil"/>
              <w:bottom w:val="single" w:sz="4" w:space="0" w:color="auto"/>
              <w:right w:val="single" w:sz="4" w:space="0" w:color="auto"/>
            </w:tcBorders>
            <w:shd w:val="clear" w:color="auto" w:fill="auto"/>
            <w:noWrap/>
            <w:vAlign w:val="center"/>
            <w:hideMark/>
          </w:tcPr>
          <w:p w14:paraId="4969EBA7"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2022</w:t>
            </w:r>
          </w:p>
        </w:tc>
      </w:tr>
      <w:tr w:rsidR="00746E9B" w:rsidRPr="00746E9B" w14:paraId="7A7A4120"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358209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13</w:t>
            </w:r>
          </w:p>
        </w:tc>
        <w:tc>
          <w:tcPr>
            <w:tcW w:w="3020" w:type="dxa"/>
            <w:tcBorders>
              <w:top w:val="nil"/>
              <w:left w:val="nil"/>
              <w:bottom w:val="single" w:sz="4" w:space="0" w:color="auto"/>
              <w:right w:val="single" w:sz="4" w:space="0" w:color="auto"/>
            </w:tcBorders>
            <w:shd w:val="clear" w:color="auto" w:fill="auto"/>
            <w:vAlign w:val="center"/>
            <w:hideMark/>
          </w:tcPr>
          <w:p w14:paraId="26E6210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高血糖人群体质判别及中医综合干预智能平台构建</w:t>
            </w:r>
          </w:p>
        </w:tc>
        <w:tc>
          <w:tcPr>
            <w:tcW w:w="1560" w:type="dxa"/>
            <w:tcBorders>
              <w:top w:val="nil"/>
              <w:left w:val="nil"/>
              <w:bottom w:val="single" w:sz="4" w:space="0" w:color="auto"/>
              <w:right w:val="single" w:sz="4" w:space="0" w:color="auto"/>
            </w:tcBorders>
            <w:shd w:val="clear" w:color="auto" w:fill="auto"/>
            <w:vAlign w:val="center"/>
            <w:hideMark/>
          </w:tcPr>
          <w:p w14:paraId="658E1F3F"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1851B0F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10FDED7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788B8E8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冯琰</w:t>
            </w:r>
            <w:proofErr w:type="gramStart"/>
            <w:r w:rsidRPr="00746E9B">
              <w:rPr>
                <w:rFonts w:ascii="宋体" w:eastAsia="宋体" w:hAnsi="宋体" w:cs="宋体" w:hint="eastAsia"/>
                <w:kern w:val="0"/>
                <w:sz w:val="22"/>
              </w:rPr>
              <w:t>芮</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1CE78F89"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2022</w:t>
            </w:r>
          </w:p>
        </w:tc>
      </w:tr>
      <w:tr w:rsidR="00746E9B" w:rsidRPr="00746E9B" w14:paraId="313E203D"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3F2157F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14</w:t>
            </w:r>
          </w:p>
        </w:tc>
        <w:tc>
          <w:tcPr>
            <w:tcW w:w="3020" w:type="dxa"/>
            <w:tcBorders>
              <w:top w:val="nil"/>
              <w:left w:val="nil"/>
              <w:bottom w:val="single" w:sz="4" w:space="0" w:color="auto"/>
              <w:right w:val="single" w:sz="4" w:space="0" w:color="auto"/>
            </w:tcBorders>
            <w:shd w:val="clear" w:color="auto" w:fill="auto"/>
            <w:vAlign w:val="center"/>
            <w:hideMark/>
          </w:tcPr>
          <w:p w14:paraId="7D389BEF"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基于迷走-迷走反射的智能针灸设备研发</w:t>
            </w:r>
          </w:p>
        </w:tc>
        <w:tc>
          <w:tcPr>
            <w:tcW w:w="1560" w:type="dxa"/>
            <w:tcBorders>
              <w:top w:val="nil"/>
              <w:left w:val="nil"/>
              <w:bottom w:val="single" w:sz="4" w:space="0" w:color="auto"/>
              <w:right w:val="single" w:sz="4" w:space="0" w:color="auto"/>
            </w:tcBorders>
            <w:shd w:val="clear" w:color="auto" w:fill="auto"/>
            <w:vAlign w:val="center"/>
            <w:hideMark/>
          </w:tcPr>
          <w:p w14:paraId="7FC30DA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78F03E0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338945F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noWrap/>
            <w:vAlign w:val="center"/>
            <w:hideMark/>
          </w:tcPr>
          <w:p w14:paraId="344E45C9" w14:textId="77777777" w:rsidR="00746E9B" w:rsidRPr="00746E9B" w:rsidRDefault="00746E9B" w:rsidP="00746E9B">
            <w:pPr>
              <w:widowControl/>
              <w:jc w:val="center"/>
              <w:rPr>
                <w:rFonts w:ascii="宋体" w:eastAsia="宋体" w:hAnsi="宋体" w:cs="宋体"/>
                <w:color w:val="212529"/>
                <w:kern w:val="0"/>
                <w:sz w:val="22"/>
              </w:rPr>
            </w:pPr>
            <w:proofErr w:type="gramStart"/>
            <w:r w:rsidRPr="00746E9B">
              <w:rPr>
                <w:rFonts w:ascii="宋体" w:eastAsia="宋体" w:hAnsi="宋体" w:cs="宋体" w:hint="eastAsia"/>
                <w:color w:val="212529"/>
                <w:kern w:val="0"/>
                <w:sz w:val="22"/>
              </w:rPr>
              <w:t>弥仔涵</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39D8122D"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2021</w:t>
            </w:r>
          </w:p>
        </w:tc>
      </w:tr>
      <w:tr w:rsidR="00746E9B" w:rsidRPr="00746E9B" w14:paraId="0F83BE26"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3767A07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15</w:t>
            </w:r>
          </w:p>
        </w:tc>
        <w:tc>
          <w:tcPr>
            <w:tcW w:w="3020" w:type="dxa"/>
            <w:tcBorders>
              <w:top w:val="nil"/>
              <w:left w:val="nil"/>
              <w:bottom w:val="single" w:sz="4" w:space="0" w:color="auto"/>
              <w:right w:val="single" w:sz="4" w:space="0" w:color="auto"/>
            </w:tcBorders>
            <w:shd w:val="clear" w:color="auto" w:fill="auto"/>
            <w:vAlign w:val="center"/>
            <w:hideMark/>
          </w:tcPr>
          <w:p w14:paraId="1D841368"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基于穴-症网络</w:t>
            </w:r>
            <w:proofErr w:type="gramEnd"/>
            <w:r w:rsidRPr="00746E9B">
              <w:rPr>
                <w:rFonts w:ascii="宋体" w:eastAsia="宋体" w:hAnsi="宋体" w:cs="宋体" w:hint="eastAsia"/>
                <w:kern w:val="0"/>
                <w:sz w:val="22"/>
              </w:rPr>
              <w:t>的中日针灸应用规律及智能化研究</w:t>
            </w:r>
          </w:p>
        </w:tc>
        <w:tc>
          <w:tcPr>
            <w:tcW w:w="1560" w:type="dxa"/>
            <w:tcBorders>
              <w:top w:val="nil"/>
              <w:left w:val="nil"/>
              <w:bottom w:val="single" w:sz="4" w:space="0" w:color="auto"/>
              <w:right w:val="single" w:sz="4" w:space="0" w:color="auto"/>
            </w:tcBorders>
            <w:shd w:val="clear" w:color="auto" w:fill="auto"/>
            <w:vAlign w:val="center"/>
            <w:hideMark/>
          </w:tcPr>
          <w:p w14:paraId="6EE9414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0579A84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273A0FF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noWrap/>
            <w:vAlign w:val="center"/>
            <w:hideMark/>
          </w:tcPr>
          <w:p w14:paraId="7982BAC9" w14:textId="77777777" w:rsidR="00746E9B" w:rsidRPr="00746E9B" w:rsidRDefault="00746E9B" w:rsidP="00746E9B">
            <w:pPr>
              <w:widowControl/>
              <w:jc w:val="center"/>
              <w:rPr>
                <w:rFonts w:ascii="宋体" w:eastAsia="宋体" w:hAnsi="宋体" w:cs="宋体"/>
                <w:color w:val="212529"/>
                <w:kern w:val="0"/>
                <w:sz w:val="22"/>
              </w:rPr>
            </w:pPr>
            <w:proofErr w:type="gramStart"/>
            <w:r w:rsidRPr="00746E9B">
              <w:rPr>
                <w:rFonts w:ascii="宋体" w:eastAsia="宋体" w:hAnsi="宋体" w:cs="宋体" w:hint="eastAsia"/>
                <w:color w:val="212529"/>
                <w:kern w:val="0"/>
                <w:sz w:val="22"/>
              </w:rPr>
              <w:t>杨欣晨</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2744A53C"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2022</w:t>
            </w:r>
          </w:p>
        </w:tc>
      </w:tr>
      <w:tr w:rsidR="00746E9B" w:rsidRPr="00746E9B" w14:paraId="0C12CF3E"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C2278F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lastRenderedPageBreak/>
              <w:t>16</w:t>
            </w:r>
          </w:p>
        </w:tc>
        <w:tc>
          <w:tcPr>
            <w:tcW w:w="3020" w:type="dxa"/>
            <w:tcBorders>
              <w:top w:val="nil"/>
              <w:left w:val="nil"/>
              <w:bottom w:val="single" w:sz="4" w:space="0" w:color="auto"/>
              <w:right w:val="single" w:sz="4" w:space="0" w:color="auto"/>
            </w:tcBorders>
            <w:shd w:val="clear" w:color="auto" w:fill="auto"/>
            <w:vAlign w:val="center"/>
            <w:hideMark/>
          </w:tcPr>
          <w:p w14:paraId="6188832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蟾酥衍生物的化学合成及抑制非小细胞肺癌的生物活性研究</w:t>
            </w:r>
          </w:p>
        </w:tc>
        <w:tc>
          <w:tcPr>
            <w:tcW w:w="1560" w:type="dxa"/>
            <w:tcBorders>
              <w:top w:val="nil"/>
              <w:left w:val="nil"/>
              <w:bottom w:val="single" w:sz="4" w:space="0" w:color="auto"/>
              <w:right w:val="single" w:sz="4" w:space="0" w:color="auto"/>
            </w:tcBorders>
            <w:shd w:val="clear" w:color="auto" w:fill="auto"/>
            <w:vAlign w:val="center"/>
            <w:hideMark/>
          </w:tcPr>
          <w:p w14:paraId="4D1CA26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5E8EE91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2B91D10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noWrap/>
            <w:vAlign w:val="center"/>
            <w:hideMark/>
          </w:tcPr>
          <w:p w14:paraId="140BFA8B" w14:textId="77777777" w:rsidR="00746E9B" w:rsidRPr="00746E9B" w:rsidRDefault="00746E9B" w:rsidP="00746E9B">
            <w:pPr>
              <w:widowControl/>
              <w:jc w:val="center"/>
              <w:rPr>
                <w:rFonts w:ascii="宋体" w:eastAsia="宋体" w:hAnsi="宋体" w:cs="宋体"/>
                <w:color w:val="212529"/>
                <w:kern w:val="0"/>
                <w:sz w:val="22"/>
              </w:rPr>
            </w:pPr>
            <w:r w:rsidRPr="00746E9B">
              <w:rPr>
                <w:rFonts w:ascii="宋体" w:eastAsia="宋体" w:hAnsi="宋体" w:cs="宋体" w:hint="eastAsia"/>
                <w:color w:val="212529"/>
                <w:kern w:val="0"/>
                <w:sz w:val="22"/>
              </w:rPr>
              <w:t>覃顺福</w:t>
            </w:r>
          </w:p>
        </w:tc>
        <w:tc>
          <w:tcPr>
            <w:tcW w:w="1080" w:type="dxa"/>
            <w:tcBorders>
              <w:top w:val="nil"/>
              <w:left w:val="nil"/>
              <w:bottom w:val="single" w:sz="4" w:space="0" w:color="auto"/>
              <w:right w:val="single" w:sz="4" w:space="0" w:color="auto"/>
            </w:tcBorders>
            <w:shd w:val="clear" w:color="auto" w:fill="auto"/>
            <w:noWrap/>
            <w:vAlign w:val="center"/>
            <w:hideMark/>
          </w:tcPr>
          <w:p w14:paraId="2A975E8B"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2022</w:t>
            </w:r>
          </w:p>
        </w:tc>
      </w:tr>
      <w:tr w:rsidR="00746E9B" w:rsidRPr="00746E9B" w14:paraId="2F902476" w14:textId="77777777" w:rsidTr="00FD22A2">
        <w:trPr>
          <w:trHeight w:val="108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8A541B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17</w:t>
            </w:r>
          </w:p>
        </w:tc>
        <w:tc>
          <w:tcPr>
            <w:tcW w:w="3020" w:type="dxa"/>
            <w:tcBorders>
              <w:top w:val="nil"/>
              <w:left w:val="nil"/>
              <w:bottom w:val="single" w:sz="4" w:space="0" w:color="auto"/>
              <w:right w:val="single" w:sz="4" w:space="0" w:color="auto"/>
            </w:tcBorders>
            <w:shd w:val="clear" w:color="auto" w:fill="auto"/>
            <w:vAlign w:val="center"/>
            <w:hideMark/>
          </w:tcPr>
          <w:p w14:paraId="06D6A1D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腰康宁通过调控PERK/eIF2α信号通路</w:t>
            </w:r>
            <w:proofErr w:type="gramStart"/>
            <w:r w:rsidRPr="00746E9B">
              <w:rPr>
                <w:rFonts w:ascii="宋体" w:eastAsia="宋体" w:hAnsi="宋体" w:cs="宋体" w:hint="eastAsia"/>
                <w:kern w:val="0"/>
                <w:sz w:val="22"/>
              </w:rPr>
              <w:t>介</w:t>
            </w:r>
            <w:proofErr w:type="gramEnd"/>
            <w:r w:rsidRPr="00746E9B">
              <w:rPr>
                <w:rFonts w:ascii="宋体" w:eastAsia="宋体" w:hAnsi="宋体" w:cs="宋体" w:hint="eastAsia"/>
                <w:kern w:val="0"/>
                <w:sz w:val="22"/>
              </w:rPr>
              <w:t>导内质网应激-自噬途径改善椎间盘退变的机制研究</w:t>
            </w:r>
          </w:p>
        </w:tc>
        <w:tc>
          <w:tcPr>
            <w:tcW w:w="1560" w:type="dxa"/>
            <w:tcBorders>
              <w:top w:val="nil"/>
              <w:left w:val="nil"/>
              <w:bottom w:val="single" w:sz="4" w:space="0" w:color="auto"/>
              <w:right w:val="single" w:sz="4" w:space="0" w:color="auto"/>
            </w:tcBorders>
            <w:shd w:val="clear" w:color="auto" w:fill="auto"/>
            <w:vAlign w:val="center"/>
            <w:hideMark/>
          </w:tcPr>
          <w:p w14:paraId="730B437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12290DD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4C03EB0F"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noWrap/>
            <w:vAlign w:val="center"/>
            <w:hideMark/>
          </w:tcPr>
          <w:p w14:paraId="4D5D7A03" w14:textId="77777777" w:rsidR="00746E9B" w:rsidRPr="00746E9B" w:rsidRDefault="00746E9B" w:rsidP="00746E9B">
            <w:pPr>
              <w:widowControl/>
              <w:jc w:val="center"/>
              <w:rPr>
                <w:rFonts w:ascii="宋体" w:eastAsia="宋体" w:hAnsi="宋体" w:cs="宋体"/>
                <w:color w:val="212529"/>
                <w:kern w:val="0"/>
                <w:sz w:val="22"/>
              </w:rPr>
            </w:pPr>
            <w:proofErr w:type="gramStart"/>
            <w:r w:rsidRPr="00746E9B">
              <w:rPr>
                <w:rFonts w:ascii="宋体" w:eastAsia="宋体" w:hAnsi="宋体" w:cs="宋体" w:hint="eastAsia"/>
                <w:color w:val="212529"/>
                <w:kern w:val="0"/>
                <w:sz w:val="22"/>
              </w:rPr>
              <w:t>张留亮</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161E9D95"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2022</w:t>
            </w:r>
          </w:p>
        </w:tc>
      </w:tr>
    </w:tbl>
    <w:p w14:paraId="03F6AFAE" w14:textId="2B72387C" w:rsidR="00746E9B" w:rsidRDefault="00746E9B" w:rsidP="00746E9B">
      <w:pPr>
        <w:ind w:firstLine="570"/>
        <w:rPr>
          <w:rFonts w:ascii="仿宋" w:eastAsia="仿宋" w:hAnsi="仿宋"/>
          <w:sz w:val="28"/>
          <w:szCs w:val="28"/>
        </w:rPr>
      </w:pPr>
    </w:p>
    <w:p w14:paraId="57EDAE9C" w14:textId="1C15804A" w:rsidR="00135A35" w:rsidRPr="008C16E3" w:rsidRDefault="00135A35" w:rsidP="00807CD0">
      <w:pPr>
        <w:ind w:firstLine="570"/>
        <w:jc w:val="center"/>
        <w:rPr>
          <w:rFonts w:ascii="仿宋" w:eastAsia="仿宋" w:hAnsi="仿宋"/>
          <w:b/>
          <w:bCs/>
          <w:sz w:val="28"/>
          <w:szCs w:val="28"/>
        </w:rPr>
      </w:pPr>
      <w:r w:rsidRPr="008C16E3">
        <w:rPr>
          <w:rFonts w:ascii="仿宋" w:eastAsia="仿宋" w:hAnsi="仿宋" w:hint="eastAsia"/>
          <w:b/>
          <w:bCs/>
          <w:sz w:val="28"/>
          <w:szCs w:val="28"/>
        </w:rPr>
        <w:t>第二组（答辩教室</w:t>
      </w:r>
      <w:r w:rsidR="008C16E3" w:rsidRPr="008C16E3">
        <w:rPr>
          <w:rFonts w:ascii="仿宋" w:eastAsia="仿宋" w:hAnsi="仿宋" w:hint="eastAsia"/>
          <w:b/>
          <w:bCs/>
          <w:sz w:val="28"/>
          <w:szCs w:val="28"/>
        </w:rPr>
        <w:t>B</w:t>
      </w:r>
      <w:r w:rsidR="008C16E3" w:rsidRPr="008C16E3">
        <w:rPr>
          <w:rFonts w:ascii="仿宋" w:eastAsia="仿宋" w:hAnsi="仿宋"/>
          <w:b/>
          <w:bCs/>
          <w:sz w:val="28"/>
          <w:szCs w:val="28"/>
        </w:rPr>
        <w:t>5-</w:t>
      </w:r>
      <w:r w:rsidR="008C16E3" w:rsidRPr="008C16E3">
        <w:rPr>
          <w:rFonts w:ascii="仿宋" w:eastAsia="仿宋" w:hAnsi="仿宋" w:hint="eastAsia"/>
          <w:b/>
          <w:bCs/>
          <w:sz w:val="28"/>
          <w:szCs w:val="28"/>
        </w:rPr>
        <w:t>5</w:t>
      </w:r>
      <w:r w:rsidR="008C16E3" w:rsidRPr="008C16E3">
        <w:rPr>
          <w:rFonts w:ascii="仿宋" w:eastAsia="仿宋" w:hAnsi="仿宋"/>
          <w:b/>
          <w:bCs/>
          <w:sz w:val="28"/>
          <w:szCs w:val="28"/>
        </w:rPr>
        <w:t>04</w:t>
      </w:r>
      <w:r w:rsidRPr="008C16E3">
        <w:rPr>
          <w:rFonts w:ascii="仿宋" w:eastAsia="仿宋" w:hAnsi="仿宋" w:hint="eastAsia"/>
          <w:b/>
          <w:bCs/>
          <w:sz w:val="28"/>
          <w:szCs w:val="28"/>
        </w:rPr>
        <w:t>，候场教室</w:t>
      </w:r>
      <w:r w:rsidR="008C16E3" w:rsidRPr="008C16E3">
        <w:rPr>
          <w:rFonts w:ascii="仿宋" w:eastAsia="仿宋" w:hAnsi="仿宋" w:hint="eastAsia"/>
          <w:b/>
          <w:bCs/>
          <w:sz w:val="28"/>
          <w:szCs w:val="28"/>
        </w:rPr>
        <w:t>B</w:t>
      </w:r>
      <w:r w:rsidR="008C16E3" w:rsidRPr="008C16E3">
        <w:rPr>
          <w:rFonts w:ascii="仿宋" w:eastAsia="仿宋" w:hAnsi="仿宋"/>
          <w:b/>
          <w:bCs/>
          <w:sz w:val="28"/>
          <w:szCs w:val="28"/>
        </w:rPr>
        <w:t>5-</w:t>
      </w:r>
      <w:r w:rsidR="008C16E3" w:rsidRPr="008C16E3">
        <w:rPr>
          <w:rFonts w:ascii="仿宋" w:eastAsia="仿宋" w:hAnsi="仿宋" w:hint="eastAsia"/>
          <w:b/>
          <w:bCs/>
          <w:sz w:val="28"/>
          <w:szCs w:val="28"/>
        </w:rPr>
        <w:t>5</w:t>
      </w:r>
      <w:r w:rsidR="008C16E3" w:rsidRPr="008C16E3">
        <w:rPr>
          <w:rFonts w:ascii="仿宋" w:eastAsia="仿宋" w:hAnsi="仿宋"/>
          <w:b/>
          <w:bCs/>
          <w:sz w:val="28"/>
          <w:szCs w:val="28"/>
        </w:rPr>
        <w:t>05</w:t>
      </w:r>
      <w:r w:rsidRPr="008C16E3">
        <w:rPr>
          <w:rFonts w:ascii="仿宋" w:eastAsia="仿宋" w:hAnsi="仿宋" w:hint="eastAsia"/>
          <w:b/>
          <w:bCs/>
          <w:sz w:val="28"/>
          <w:szCs w:val="28"/>
        </w:rPr>
        <w:t>）</w:t>
      </w:r>
    </w:p>
    <w:tbl>
      <w:tblPr>
        <w:tblW w:w="9660" w:type="dxa"/>
        <w:jc w:val="center"/>
        <w:tblLook w:val="04A0" w:firstRow="1" w:lastRow="0" w:firstColumn="1" w:lastColumn="0" w:noHBand="0" w:noVBand="1"/>
      </w:tblPr>
      <w:tblGrid>
        <w:gridCol w:w="740"/>
        <w:gridCol w:w="3020"/>
        <w:gridCol w:w="1560"/>
        <w:gridCol w:w="1080"/>
        <w:gridCol w:w="860"/>
        <w:gridCol w:w="1320"/>
        <w:gridCol w:w="1080"/>
      </w:tblGrid>
      <w:tr w:rsidR="00746E9B" w:rsidRPr="00746E9B" w14:paraId="01F7CE95" w14:textId="77777777" w:rsidTr="00FD22A2">
        <w:trPr>
          <w:trHeight w:val="285"/>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B9A7C"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序号</w:t>
            </w:r>
          </w:p>
        </w:tc>
        <w:tc>
          <w:tcPr>
            <w:tcW w:w="3020" w:type="dxa"/>
            <w:tcBorders>
              <w:top w:val="single" w:sz="4" w:space="0" w:color="auto"/>
              <w:left w:val="nil"/>
              <w:bottom w:val="single" w:sz="4" w:space="0" w:color="auto"/>
              <w:right w:val="single" w:sz="4" w:space="0" w:color="auto"/>
            </w:tcBorders>
            <w:shd w:val="clear" w:color="auto" w:fill="auto"/>
            <w:noWrap/>
            <w:vAlign w:val="center"/>
            <w:hideMark/>
          </w:tcPr>
          <w:p w14:paraId="789278DC"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项目名称</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26338CC1"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项目类型</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2AB9345"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项目级别</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2B3D78A9"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周期</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704AC6E1"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项目负责人</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FBC9D9F"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立项年份</w:t>
            </w:r>
          </w:p>
        </w:tc>
      </w:tr>
      <w:tr w:rsidR="00746E9B" w:rsidRPr="00746E9B" w14:paraId="6041B3C8"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ABCDA4F"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w:t>
            </w:r>
          </w:p>
        </w:tc>
        <w:tc>
          <w:tcPr>
            <w:tcW w:w="3020" w:type="dxa"/>
            <w:tcBorders>
              <w:top w:val="nil"/>
              <w:left w:val="nil"/>
              <w:bottom w:val="single" w:sz="4" w:space="0" w:color="auto"/>
              <w:right w:val="single" w:sz="4" w:space="0" w:color="auto"/>
            </w:tcBorders>
            <w:shd w:val="clear" w:color="auto" w:fill="auto"/>
            <w:vAlign w:val="center"/>
            <w:hideMark/>
          </w:tcPr>
          <w:p w14:paraId="5A0FDAA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“麦味养肺汤”调控端粒功能障碍抑制AEC II</w:t>
            </w:r>
            <w:proofErr w:type="gramStart"/>
            <w:r w:rsidRPr="00746E9B">
              <w:rPr>
                <w:rFonts w:ascii="宋体" w:eastAsia="宋体" w:hAnsi="宋体" w:cs="宋体" w:hint="eastAsia"/>
                <w:kern w:val="0"/>
                <w:sz w:val="22"/>
              </w:rPr>
              <w:t>衰老抗肺纤维化</w:t>
            </w:r>
            <w:proofErr w:type="gramEnd"/>
            <w:r w:rsidRPr="00746E9B">
              <w:rPr>
                <w:rFonts w:ascii="宋体" w:eastAsia="宋体" w:hAnsi="宋体" w:cs="宋体" w:hint="eastAsia"/>
                <w:kern w:val="0"/>
                <w:sz w:val="22"/>
              </w:rPr>
              <w:t>的机制研究</w:t>
            </w:r>
          </w:p>
        </w:tc>
        <w:tc>
          <w:tcPr>
            <w:tcW w:w="1560" w:type="dxa"/>
            <w:tcBorders>
              <w:top w:val="nil"/>
              <w:left w:val="nil"/>
              <w:bottom w:val="single" w:sz="4" w:space="0" w:color="auto"/>
              <w:right w:val="single" w:sz="4" w:space="0" w:color="auto"/>
            </w:tcBorders>
            <w:shd w:val="clear" w:color="auto" w:fill="auto"/>
            <w:vAlign w:val="center"/>
            <w:hideMark/>
          </w:tcPr>
          <w:p w14:paraId="2D44DE6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4614570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155A8F71"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4E3D9FD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陈立炜</w:t>
            </w:r>
          </w:p>
        </w:tc>
        <w:tc>
          <w:tcPr>
            <w:tcW w:w="1080" w:type="dxa"/>
            <w:tcBorders>
              <w:top w:val="nil"/>
              <w:left w:val="nil"/>
              <w:bottom w:val="single" w:sz="4" w:space="0" w:color="auto"/>
              <w:right w:val="single" w:sz="4" w:space="0" w:color="auto"/>
            </w:tcBorders>
            <w:shd w:val="clear" w:color="auto" w:fill="auto"/>
            <w:noWrap/>
            <w:vAlign w:val="center"/>
            <w:hideMark/>
          </w:tcPr>
          <w:p w14:paraId="2D2ADBDF"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453D7926"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539ADB3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2</w:t>
            </w:r>
          </w:p>
        </w:tc>
        <w:tc>
          <w:tcPr>
            <w:tcW w:w="3020" w:type="dxa"/>
            <w:tcBorders>
              <w:top w:val="nil"/>
              <w:left w:val="nil"/>
              <w:bottom w:val="single" w:sz="4" w:space="0" w:color="auto"/>
              <w:right w:val="single" w:sz="4" w:space="0" w:color="auto"/>
            </w:tcBorders>
            <w:shd w:val="clear" w:color="auto" w:fill="auto"/>
            <w:vAlign w:val="center"/>
            <w:hideMark/>
          </w:tcPr>
          <w:p w14:paraId="76D8CBD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基于肠道微生物-肠黏膜屏障研究凉血通</w:t>
            </w:r>
            <w:proofErr w:type="gramStart"/>
            <w:r w:rsidRPr="00746E9B">
              <w:rPr>
                <w:rFonts w:ascii="宋体" w:eastAsia="宋体" w:hAnsi="宋体" w:cs="宋体" w:hint="eastAsia"/>
                <w:kern w:val="0"/>
                <w:sz w:val="22"/>
              </w:rPr>
              <w:t>瘀</w:t>
            </w:r>
            <w:proofErr w:type="gramEnd"/>
            <w:r w:rsidRPr="00746E9B">
              <w:rPr>
                <w:rFonts w:ascii="宋体" w:eastAsia="宋体" w:hAnsi="宋体" w:cs="宋体" w:hint="eastAsia"/>
                <w:kern w:val="0"/>
                <w:sz w:val="22"/>
              </w:rPr>
              <w:t>方治疗脑出血发挥神经保护的机制</w:t>
            </w:r>
          </w:p>
        </w:tc>
        <w:tc>
          <w:tcPr>
            <w:tcW w:w="1560" w:type="dxa"/>
            <w:tcBorders>
              <w:top w:val="nil"/>
              <w:left w:val="nil"/>
              <w:bottom w:val="single" w:sz="4" w:space="0" w:color="auto"/>
              <w:right w:val="single" w:sz="4" w:space="0" w:color="auto"/>
            </w:tcBorders>
            <w:shd w:val="clear" w:color="auto" w:fill="auto"/>
            <w:vAlign w:val="center"/>
            <w:hideMark/>
          </w:tcPr>
          <w:p w14:paraId="7610981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75A6E7B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1F1551F2"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0FF5766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何沅泽</w:t>
            </w:r>
          </w:p>
        </w:tc>
        <w:tc>
          <w:tcPr>
            <w:tcW w:w="1080" w:type="dxa"/>
            <w:tcBorders>
              <w:top w:val="nil"/>
              <w:left w:val="nil"/>
              <w:bottom w:val="single" w:sz="4" w:space="0" w:color="auto"/>
              <w:right w:val="single" w:sz="4" w:space="0" w:color="auto"/>
            </w:tcBorders>
            <w:shd w:val="clear" w:color="auto" w:fill="auto"/>
            <w:noWrap/>
            <w:vAlign w:val="center"/>
            <w:hideMark/>
          </w:tcPr>
          <w:p w14:paraId="56CB02F6"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2E1AB533" w14:textId="77777777" w:rsidTr="00FD22A2">
        <w:trPr>
          <w:trHeight w:val="108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25D823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3</w:t>
            </w:r>
          </w:p>
        </w:tc>
        <w:tc>
          <w:tcPr>
            <w:tcW w:w="3020" w:type="dxa"/>
            <w:tcBorders>
              <w:top w:val="nil"/>
              <w:left w:val="nil"/>
              <w:bottom w:val="single" w:sz="4" w:space="0" w:color="auto"/>
              <w:right w:val="single" w:sz="4" w:space="0" w:color="auto"/>
            </w:tcBorders>
            <w:shd w:val="clear" w:color="auto" w:fill="auto"/>
            <w:vAlign w:val="center"/>
            <w:hideMark/>
          </w:tcPr>
          <w:p w14:paraId="385968E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基于疫病学派名家方案知识图谱与辨治模块解构模型构建的中医疫病诊疗决策支持系统的研制</w:t>
            </w:r>
          </w:p>
        </w:tc>
        <w:tc>
          <w:tcPr>
            <w:tcW w:w="1560" w:type="dxa"/>
            <w:tcBorders>
              <w:top w:val="nil"/>
              <w:left w:val="nil"/>
              <w:bottom w:val="single" w:sz="4" w:space="0" w:color="auto"/>
              <w:right w:val="single" w:sz="4" w:space="0" w:color="auto"/>
            </w:tcBorders>
            <w:shd w:val="clear" w:color="auto" w:fill="auto"/>
            <w:vAlign w:val="center"/>
            <w:hideMark/>
          </w:tcPr>
          <w:p w14:paraId="591A0F2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57C33B1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77BE6327"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5DEEB6C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吉言</w:t>
            </w:r>
          </w:p>
        </w:tc>
        <w:tc>
          <w:tcPr>
            <w:tcW w:w="1080" w:type="dxa"/>
            <w:tcBorders>
              <w:top w:val="nil"/>
              <w:left w:val="nil"/>
              <w:bottom w:val="single" w:sz="4" w:space="0" w:color="auto"/>
              <w:right w:val="single" w:sz="4" w:space="0" w:color="auto"/>
            </w:tcBorders>
            <w:shd w:val="clear" w:color="auto" w:fill="auto"/>
            <w:noWrap/>
            <w:vAlign w:val="center"/>
            <w:hideMark/>
          </w:tcPr>
          <w:p w14:paraId="29E76BAE"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0C8AFF81"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51A627D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4</w:t>
            </w:r>
          </w:p>
        </w:tc>
        <w:tc>
          <w:tcPr>
            <w:tcW w:w="3020" w:type="dxa"/>
            <w:tcBorders>
              <w:top w:val="nil"/>
              <w:left w:val="nil"/>
              <w:bottom w:val="single" w:sz="4" w:space="0" w:color="auto"/>
              <w:right w:val="single" w:sz="4" w:space="0" w:color="auto"/>
            </w:tcBorders>
            <w:shd w:val="clear" w:color="auto" w:fill="auto"/>
            <w:vAlign w:val="center"/>
            <w:hideMark/>
          </w:tcPr>
          <w:p w14:paraId="6E53336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基于动画</w:t>
            </w:r>
            <w:proofErr w:type="gramStart"/>
            <w:r w:rsidRPr="00746E9B">
              <w:rPr>
                <w:rFonts w:ascii="宋体" w:eastAsia="宋体" w:hAnsi="宋体" w:cs="宋体" w:hint="eastAsia"/>
                <w:kern w:val="0"/>
                <w:sz w:val="22"/>
              </w:rPr>
              <w:t>型微课的</w:t>
            </w:r>
            <w:proofErr w:type="gramEnd"/>
            <w:r w:rsidRPr="00746E9B">
              <w:rPr>
                <w:rFonts w:ascii="宋体" w:eastAsia="宋体" w:hAnsi="宋体" w:cs="宋体" w:hint="eastAsia"/>
                <w:kern w:val="0"/>
                <w:sz w:val="22"/>
              </w:rPr>
              <w:t>中医药文化传播路径研究</w:t>
            </w:r>
          </w:p>
        </w:tc>
        <w:tc>
          <w:tcPr>
            <w:tcW w:w="1560" w:type="dxa"/>
            <w:tcBorders>
              <w:top w:val="nil"/>
              <w:left w:val="nil"/>
              <w:bottom w:val="single" w:sz="4" w:space="0" w:color="auto"/>
              <w:right w:val="single" w:sz="4" w:space="0" w:color="auto"/>
            </w:tcBorders>
            <w:shd w:val="clear" w:color="auto" w:fill="auto"/>
            <w:vAlign w:val="center"/>
            <w:hideMark/>
          </w:tcPr>
          <w:p w14:paraId="08E8D20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66CD88D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76079271"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1B8A004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余鸣梧</w:t>
            </w:r>
          </w:p>
        </w:tc>
        <w:tc>
          <w:tcPr>
            <w:tcW w:w="1080" w:type="dxa"/>
            <w:tcBorders>
              <w:top w:val="nil"/>
              <w:left w:val="nil"/>
              <w:bottom w:val="single" w:sz="4" w:space="0" w:color="auto"/>
              <w:right w:val="single" w:sz="4" w:space="0" w:color="auto"/>
            </w:tcBorders>
            <w:shd w:val="clear" w:color="auto" w:fill="auto"/>
            <w:noWrap/>
            <w:vAlign w:val="center"/>
            <w:hideMark/>
          </w:tcPr>
          <w:p w14:paraId="183A3835"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24C28BEC"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B78BED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5</w:t>
            </w:r>
          </w:p>
        </w:tc>
        <w:tc>
          <w:tcPr>
            <w:tcW w:w="3020" w:type="dxa"/>
            <w:tcBorders>
              <w:top w:val="nil"/>
              <w:left w:val="nil"/>
              <w:bottom w:val="single" w:sz="4" w:space="0" w:color="auto"/>
              <w:right w:val="single" w:sz="4" w:space="0" w:color="auto"/>
            </w:tcBorders>
            <w:shd w:val="clear" w:color="auto" w:fill="auto"/>
            <w:vAlign w:val="center"/>
            <w:hideMark/>
          </w:tcPr>
          <w:p w14:paraId="723D58A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刮痧干预帕金森病疼痛患者的临床疗效研究</w:t>
            </w:r>
          </w:p>
        </w:tc>
        <w:tc>
          <w:tcPr>
            <w:tcW w:w="1560" w:type="dxa"/>
            <w:tcBorders>
              <w:top w:val="nil"/>
              <w:left w:val="nil"/>
              <w:bottom w:val="single" w:sz="4" w:space="0" w:color="auto"/>
              <w:right w:val="single" w:sz="4" w:space="0" w:color="auto"/>
            </w:tcBorders>
            <w:shd w:val="clear" w:color="auto" w:fill="auto"/>
            <w:vAlign w:val="center"/>
            <w:hideMark/>
          </w:tcPr>
          <w:p w14:paraId="367EDAC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3B9B011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4485CD89"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5C2AD61D"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顾可欣</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7264EC1A"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435FD960"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567E948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6</w:t>
            </w:r>
          </w:p>
        </w:tc>
        <w:tc>
          <w:tcPr>
            <w:tcW w:w="3020" w:type="dxa"/>
            <w:tcBorders>
              <w:top w:val="nil"/>
              <w:left w:val="nil"/>
              <w:bottom w:val="single" w:sz="4" w:space="0" w:color="auto"/>
              <w:right w:val="single" w:sz="4" w:space="0" w:color="auto"/>
            </w:tcBorders>
            <w:shd w:val="clear" w:color="auto" w:fill="auto"/>
            <w:vAlign w:val="center"/>
            <w:hideMark/>
          </w:tcPr>
          <w:p w14:paraId="5115F1C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数字反哺视角下老年人数字健康素养提升方案构建</w:t>
            </w:r>
          </w:p>
        </w:tc>
        <w:tc>
          <w:tcPr>
            <w:tcW w:w="1560" w:type="dxa"/>
            <w:tcBorders>
              <w:top w:val="nil"/>
              <w:left w:val="nil"/>
              <w:bottom w:val="single" w:sz="4" w:space="0" w:color="auto"/>
              <w:right w:val="single" w:sz="4" w:space="0" w:color="auto"/>
            </w:tcBorders>
            <w:shd w:val="clear" w:color="auto" w:fill="auto"/>
            <w:vAlign w:val="center"/>
            <w:hideMark/>
          </w:tcPr>
          <w:p w14:paraId="51E9A2E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0B1C686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5BDE902F"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044E479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刘亦曼</w:t>
            </w:r>
          </w:p>
        </w:tc>
        <w:tc>
          <w:tcPr>
            <w:tcW w:w="1080" w:type="dxa"/>
            <w:tcBorders>
              <w:top w:val="nil"/>
              <w:left w:val="nil"/>
              <w:bottom w:val="single" w:sz="4" w:space="0" w:color="auto"/>
              <w:right w:val="single" w:sz="4" w:space="0" w:color="auto"/>
            </w:tcBorders>
            <w:shd w:val="clear" w:color="auto" w:fill="auto"/>
            <w:noWrap/>
            <w:vAlign w:val="center"/>
            <w:hideMark/>
          </w:tcPr>
          <w:p w14:paraId="4A1C867A"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2ED2AF58"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F2316A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7</w:t>
            </w:r>
          </w:p>
        </w:tc>
        <w:tc>
          <w:tcPr>
            <w:tcW w:w="3020" w:type="dxa"/>
            <w:tcBorders>
              <w:top w:val="nil"/>
              <w:left w:val="nil"/>
              <w:bottom w:val="single" w:sz="4" w:space="0" w:color="auto"/>
              <w:right w:val="single" w:sz="4" w:space="0" w:color="auto"/>
            </w:tcBorders>
            <w:shd w:val="clear" w:color="auto" w:fill="auto"/>
            <w:vAlign w:val="center"/>
            <w:hideMark/>
          </w:tcPr>
          <w:p w14:paraId="1029229F"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“Z世代”大学生婚育观、生殖</w:t>
            </w:r>
            <w:proofErr w:type="gramStart"/>
            <w:r w:rsidRPr="00746E9B">
              <w:rPr>
                <w:rFonts w:ascii="宋体" w:eastAsia="宋体" w:hAnsi="宋体" w:cs="宋体" w:hint="eastAsia"/>
                <w:kern w:val="0"/>
                <w:sz w:val="22"/>
              </w:rPr>
              <w:t>健康知信</w:t>
            </w:r>
            <w:proofErr w:type="gramEnd"/>
            <w:r w:rsidRPr="00746E9B">
              <w:rPr>
                <w:rFonts w:ascii="宋体" w:eastAsia="宋体" w:hAnsi="宋体" w:cs="宋体" w:hint="eastAsia"/>
                <w:kern w:val="0"/>
                <w:sz w:val="22"/>
              </w:rPr>
              <w:t>行现状及其影响因素研究</w:t>
            </w:r>
          </w:p>
        </w:tc>
        <w:tc>
          <w:tcPr>
            <w:tcW w:w="1560" w:type="dxa"/>
            <w:tcBorders>
              <w:top w:val="nil"/>
              <w:left w:val="nil"/>
              <w:bottom w:val="single" w:sz="4" w:space="0" w:color="auto"/>
              <w:right w:val="single" w:sz="4" w:space="0" w:color="auto"/>
            </w:tcBorders>
            <w:shd w:val="clear" w:color="auto" w:fill="auto"/>
            <w:vAlign w:val="center"/>
            <w:hideMark/>
          </w:tcPr>
          <w:p w14:paraId="1521DD5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4F35398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47EDEC74"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0D94FF4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葛吴洁</w:t>
            </w:r>
          </w:p>
        </w:tc>
        <w:tc>
          <w:tcPr>
            <w:tcW w:w="1080" w:type="dxa"/>
            <w:tcBorders>
              <w:top w:val="nil"/>
              <w:left w:val="nil"/>
              <w:bottom w:val="single" w:sz="4" w:space="0" w:color="auto"/>
              <w:right w:val="single" w:sz="4" w:space="0" w:color="auto"/>
            </w:tcBorders>
            <w:shd w:val="clear" w:color="auto" w:fill="auto"/>
            <w:noWrap/>
            <w:vAlign w:val="center"/>
            <w:hideMark/>
          </w:tcPr>
          <w:p w14:paraId="2810FD50"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5A9CFB62"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39D8F2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8</w:t>
            </w:r>
          </w:p>
        </w:tc>
        <w:tc>
          <w:tcPr>
            <w:tcW w:w="3020" w:type="dxa"/>
            <w:tcBorders>
              <w:top w:val="nil"/>
              <w:left w:val="nil"/>
              <w:bottom w:val="single" w:sz="4" w:space="0" w:color="auto"/>
              <w:right w:val="single" w:sz="4" w:space="0" w:color="auto"/>
            </w:tcBorders>
            <w:shd w:val="clear" w:color="auto" w:fill="auto"/>
            <w:vAlign w:val="center"/>
            <w:hideMark/>
          </w:tcPr>
          <w:p w14:paraId="2E8A5A6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压力性尿失禁女性治疗感知现状及影响因素的调查研究</w:t>
            </w:r>
          </w:p>
        </w:tc>
        <w:tc>
          <w:tcPr>
            <w:tcW w:w="1560" w:type="dxa"/>
            <w:tcBorders>
              <w:top w:val="nil"/>
              <w:left w:val="nil"/>
              <w:bottom w:val="single" w:sz="4" w:space="0" w:color="auto"/>
              <w:right w:val="single" w:sz="4" w:space="0" w:color="auto"/>
            </w:tcBorders>
            <w:shd w:val="clear" w:color="auto" w:fill="auto"/>
            <w:vAlign w:val="center"/>
            <w:hideMark/>
          </w:tcPr>
          <w:p w14:paraId="0CBB364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051EFEB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111F7F8A"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006C93A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朱昱</w:t>
            </w:r>
          </w:p>
        </w:tc>
        <w:tc>
          <w:tcPr>
            <w:tcW w:w="1080" w:type="dxa"/>
            <w:tcBorders>
              <w:top w:val="nil"/>
              <w:left w:val="nil"/>
              <w:bottom w:val="single" w:sz="4" w:space="0" w:color="auto"/>
              <w:right w:val="single" w:sz="4" w:space="0" w:color="auto"/>
            </w:tcBorders>
            <w:shd w:val="clear" w:color="auto" w:fill="auto"/>
            <w:noWrap/>
            <w:vAlign w:val="center"/>
            <w:hideMark/>
          </w:tcPr>
          <w:p w14:paraId="6069EC59"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72A14E7D"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5364B6D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9</w:t>
            </w:r>
          </w:p>
        </w:tc>
        <w:tc>
          <w:tcPr>
            <w:tcW w:w="3020" w:type="dxa"/>
            <w:tcBorders>
              <w:top w:val="nil"/>
              <w:left w:val="nil"/>
              <w:bottom w:val="single" w:sz="4" w:space="0" w:color="auto"/>
              <w:right w:val="single" w:sz="4" w:space="0" w:color="auto"/>
            </w:tcBorders>
            <w:shd w:val="clear" w:color="auto" w:fill="auto"/>
            <w:vAlign w:val="center"/>
            <w:hideMark/>
          </w:tcPr>
          <w:p w14:paraId="59C83B7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基于Bloom目标教学理论的经络</w:t>
            </w:r>
            <w:proofErr w:type="gramStart"/>
            <w:r w:rsidRPr="00746E9B">
              <w:rPr>
                <w:rFonts w:ascii="宋体" w:eastAsia="宋体" w:hAnsi="宋体" w:cs="宋体" w:hint="eastAsia"/>
                <w:kern w:val="0"/>
                <w:sz w:val="22"/>
              </w:rPr>
              <w:t>腧</w:t>
            </w:r>
            <w:proofErr w:type="gramEnd"/>
            <w:r w:rsidRPr="00746E9B">
              <w:rPr>
                <w:rFonts w:ascii="宋体" w:eastAsia="宋体" w:hAnsi="宋体" w:cs="宋体" w:hint="eastAsia"/>
                <w:kern w:val="0"/>
                <w:sz w:val="22"/>
              </w:rPr>
              <w:t>穴与护理课程综合性测评体系构建研究</w:t>
            </w:r>
          </w:p>
        </w:tc>
        <w:tc>
          <w:tcPr>
            <w:tcW w:w="1560" w:type="dxa"/>
            <w:tcBorders>
              <w:top w:val="nil"/>
              <w:left w:val="nil"/>
              <w:bottom w:val="single" w:sz="4" w:space="0" w:color="auto"/>
              <w:right w:val="single" w:sz="4" w:space="0" w:color="auto"/>
            </w:tcBorders>
            <w:shd w:val="clear" w:color="auto" w:fill="auto"/>
            <w:vAlign w:val="center"/>
            <w:hideMark/>
          </w:tcPr>
          <w:p w14:paraId="719D1AE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331D898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0F32AF48"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267B1475"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杨欣宇</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5ACC81ED"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7BA80D7C"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314D191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10</w:t>
            </w:r>
          </w:p>
        </w:tc>
        <w:tc>
          <w:tcPr>
            <w:tcW w:w="3020" w:type="dxa"/>
            <w:tcBorders>
              <w:top w:val="nil"/>
              <w:left w:val="nil"/>
              <w:bottom w:val="single" w:sz="4" w:space="0" w:color="auto"/>
              <w:right w:val="single" w:sz="4" w:space="0" w:color="auto"/>
            </w:tcBorders>
            <w:shd w:val="clear" w:color="auto" w:fill="auto"/>
            <w:vAlign w:val="center"/>
            <w:hideMark/>
          </w:tcPr>
          <w:p w14:paraId="75C8F8D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基于机器学习的蛋白激酶抑制剂筛选和碱基预测系统</w:t>
            </w:r>
          </w:p>
        </w:tc>
        <w:tc>
          <w:tcPr>
            <w:tcW w:w="1560" w:type="dxa"/>
            <w:tcBorders>
              <w:top w:val="nil"/>
              <w:left w:val="nil"/>
              <w:bottom w:val="single" w:sz="4" w:space="0" w:color="auto"/>
              <w:right w:val="single" w:sz="4" w:space="0" w:color="auto"/>
            </w:tcBorders>
            <w:shd w:val="clear" w:color="auto" w:fill="auto"/>
            <w:vAlign w:val="center"/>
            <w:hideMark/>
          </w:tcPr>
          <w:p w14:paraId="39FF871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1AEDF9F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369C0BB8"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1B7A5D2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艾雨姗</w:t>
            </w:r>
          </w:p>
        </w:tc>
        <w:tc>
          <w:tcPr>
            <w:tcW w:w="1080" w:type="dxa"/>
            <w:tcBorders>
              <w:top w:val="nil"/>
              <w:left w:val="nil"/>
              <w:bottom w:val="single" w:sz="4" w:space="0" w:color="auto"/>
              <w:right w:val="single" w:sz="4" w:space="0" w:color="auto"/>
            </w:tcBorders>
            <w:shd w:val="clear" w:color="auto" w:fill="auto"/>
            <w:noWrap/>
            <w:vAlign w:val="center"/>
            <w:hideMark/>
          </w:tcPr>
          <w:p w14:paraId="40544356"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477887F2"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91A46A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11</w:t>
            </w:r>
          </w:p>
        </w:tc>
        <w:tc>
          <w:tcPr>
            <w:tcW w:w="3020" w:type="dxa"/>
            <w:tcBorders>
              <w:top w:val="nil"/>
              <w:left w:val="nil"/>
              <w:bottom w:val="single" w:sz="4" w:space="0" w:color="auto"/>
              <w:right w:val="single" w:sz="4" w:space="0" w:color="auto"/>
            </w:tcBorders>
            <w:shd w:val="clear" w:color="auto" w:fill="auto"/>
            <w:vAlign w:val="center"/>
            <w:hideMark/>
          </w:tcPr>
          <w:p w14:paraId="00166C2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基于视觉智能处理的摔倒检测研究与实现</w:t>
            </w:r>
          </w:p>
        </w:tc>
        <w:tc>
          <w:tcPr>
            <w:tcW w:w="1560" w:type="dxa"/>
            <w:tcBorders>
              <w:top w:val="nil"/>
              <w:left w:val="nil"/>
              <w:bottom w:val="single" w:sz="4" w:space="0" w:color="auto"/>
              <w:right w:val="single" w:sz="4" w:space="0" w:color="auto"/>
            </w:tcBorders>
            <w:shd w:val="clear" w:color="auto" w:fill="auto"/>
            <w:vAlign w:val="center"/>
            <w:hideMark/>
          </w:tcPr>
          <w:p w14:paraId="773F35F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4F06D20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53B410C3"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3DF3E7D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马鑫杰</w:t>
            </w:r>
          </w:p>
        </w:tc>
        <w:tc>
          <w:tcPr>
            <w:tcW w:w="1080" w:type="dxa"/>
            <w:tcBorders>
              <w:top w:val="nil"/>
              <w:left w:val="nil"/>
              <w:bottom w:val="single" w:sz="4" w:space="0" w:color="auto"/>
              <w:right w:val="single" w:sz="4" w:space="0" w:color="auto"/>
            </w:tcBorders>
            <w:shd w:val="clear" w:color="auto" w:fill="auto"/>
            <w:noWrap/>
            <w:vAlign w:val="center"/>
            <w:hideMark/>
          </w:tcPr>
          <w:p w14:paraId="511255F5"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3E43D585"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60436F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12</w:t>
            </w:r>
          </w:p>
        </w:tc>
        <w:tc>
          <w:tcPr>
            <w:tcW w:w="3020" w:type="dxa"/>
            <w:tcBorders>
              <w:top w:val="nil"/>
              <w:left w:val="nil"/>
              <w:bottom w:val="single" w:sz="4" w:space="0" w:color="auto"/>
              <w:right w:val="single" w:sz="4" w:space="0" w:color="auto"/>
            </w:tcBorders>
            <w:shd w:val="clear" w:color="auto" w:fill="auto"/>
            <w:vAlign w:val="center"/>
            <w:hideMark/>
          </w:tcPr>
          <w:p w14:paraId="1ABE6D3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基于声音特征的儿童咳嗽识别方法研究</w:t>
            </w:r>
          </w:p>
        </w:tc>
        <w:tc>
          <w:tcPr>
            <w:tcW w:w="1560" w:type="dxa"/>
            <w:tcBorders>
              <w:top w:val="nil"/>
              <w:left w:val="nil"/>
              <w:bottom w:val="single" w:sz="4" w:space="0" w:color="auto"/>
              <w:right w:val="single" w:sz="4" w:space="0" w:color="auto"/>
            </w:tcBorders>
            <w:shd w:val="clear" w:color="auto" w:fill="auto"/>
            <w:vAlign w:val="center"/>
            <w:hideMark/>
          </w:tcPr>
          <w:p w14:paraId="1670A0A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79CF55E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221F1360"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1D3713F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周文启</w:t>
            </w:r>
          </w:p>
        </w:tc>
        <w:tc>
          <w:tcPr>
            <w:tcW w:w="1080" w:type="dxa"/>
            <w:tcBorders>
              <w:top w:val="nil"/>
              <w:left w:val="nil"/>
              <w:bottom w:val="single" w:sz="4" w:space="0" w:color="auto"/>
              <w:right w:val="single" w:sz="4" w:space="0" w:color="auto"/>
            </w:tcBorders>
            <w:shd w:val="clear" w:color="auto" w:fill="auto"/>
            <w:noWrap/>
            <w:vAlign w:val="center"/>
            <w:hideMark/>
          </w:tcPr>
          <w:p w14:paraId="6506504F"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0CB0A29C"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B631B9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lastRenderedPageBreak/>
              <w:t>13</w:t>
            </w:r>
          </w:p>
        </w:tc>
        <w:tc>
          <w:tcPr>
            <w:tcW w:w="3020" w:type="dxa"/>
            <w:tcBorders>
              <w:top w:val="nil"/>
              <w:left w:val="nil"/>
              <w:bottom w:val="single" w:sz="4" w:space="0" w:color="auto"/>
              <w:right w:val="single" w:sz="4" w:space="0" w:color="auto"/>
            </w:tcBorders>
            <w:shd w:val="clear" w:color="auto" w:fill="auto"/>
            <w:vAlign w:val="center"/>
            <w:hideMark/>
          </w:tcPr>
          <w:p w14:paraId="34266C9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“佑药恒安”—中药农</w:t>
            </w:r>
            <w:proofErr w:type="gramStart"/>
            <w:r w:rsidRPr="00746E9B">
              <w:rPr>
                <w:rFonts w:ascii="宋体" w:eastAsia="宋体" w:hAnsi="宋体" w:cs="宋体" w:hint="eastAsia"/>
                <w:kern w:val="0"/>
                <w:sz w:val="22"/>
              </w:rPr>
              <w:t>残快速</w:t>
            </w:r>
            <w:proofErr w:type="gramEnd"/>
            <w:r w:rsidRPr="00746E9B">
              <w:rPr>
                <w:rFonts w:ascii="宋体" w:eastAsia="宋体" w:hAnsi="宋体" w:cs="宋体" w:hint="eastAsia"/>
                <w:kern w:val="0"/>
                <w:sz w:val="22"/>
              </w:rPr>
              <w:t>检测试剂盒</w:t>
            </w:r>
          </w:p>
        </w:tc>
        <w:tc>
          <w:tcPr>
            <w:tcW w:w="1560" w:type="dxa"/>
            <w:tcBorders>
              <w:top w:val="nil"/>
              <w:left w:val="nil"/>
              <w:bottom w:val="single" w:sz="4" w:space="0" w:color="auto"/>
              <w:right w:val="single" w:sz="4" w:space="0" w:color="auto"/>
            </w:tcBorders>
            <w:shd w:val="clear" w:color="auto" w:fill="auto"/>
            <w:vAlign w:val="center"/>
            <w:hideMark/>
          </w:tcPr>
          <w:p w14:paraId="4121871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3E4794A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5B1FBA91"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6B4520F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杜奕萱</w:t>
            </w:r>
          </w:p>
        </w:tc>
        <w:tc>
          <w:tcPr>
            <w:tcW w:w="1080" w:type="dxa"/>
            <w:tcBorders>
              <w:top w:val="nil"/>
              <w:left w:val="nil"/>
              <w:bottom w:val="single" w:sz="4" w:space="0" w:color="auto"/>
              <w:right w:val="single" w:sz="4" w:space="0" w:color="auto"/>
            </w:tcBorders>
            <w:shd w:val="clear" w:color="auto" w:fill="auto"/>
            <w:noWrap/>
            <w:vAlign w:val="center"/>
            <w:hideMark/>
          </w:tcPr>
          <w:p w14:paraId="560EB132"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1BC45553"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F5AED2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14</w:t>
            </w:r>
          </w:p>
        </w:tc>
        <w:tc>
          <w:tcPr>
            <w:tcW w:w="3020" w:type="dxa"/>
            <w:tcBorders>
              <w:top w:val="nil"/>
              <w:left w:val="nil"/>
              <w:bottom w:val="single" w:sz="4" w:space="0" w:color="auto"/>
              <w:right w:val="single" w:sz="4" w:space="0" w:color="auto"/>
            </w:tcBorders>
            <w:shd w:val="clear" w:color="auto" w:fill="auto"/>
            <w:vAlign w:val="center"/>
            <w:hideMark/>
          </w:tcPr>
          <w:p w14:paraId="0E499B29"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循证护“肝”</w:t>
            </w:r>
            <w:proofErr w:type="gramEnd"/>
            <w:r w:rsidRPr="00746E9B">
              <w:rPr>
                <w:rFonts w:ascii="宋体" w:eastAsia="宋体" w:hAnsi="宋体" w:cs="宋体" w:hint="eastAsia"/>
                <w:kern w:val="0"/>
                <w:sz w:val="22"/>
              </w:rPr>
              <w:t>——中医药治疗肝癌癌前病变疗效及安全性的网状Meta分析</w:t>
            </w:r>
          </w:p>
        </w:tc>
        <w:tc>
          <w:tcPr>
            <w:tcW w:w="1560" w:type="dxa"/>
            <w:tcBorders>
              <w:top w:val="nil"/>
              <w:left w:val="nil"/>
              <w:bottom w:val="single" w:sz="4" w:space="0" w:color="auto"/>
              <w:right w:val="single" w:sz="4" w:space="0" w:color="auto"/>
            </w:tcBorders>
            <w:shd w:val="clear" w:color="auto" w:fill="auto"/>
            <w:vAlign w:val="center"/>
            <w:hideMark/>
          </w:tcPr>
          <w:p w14:paraId="38D2363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73765F9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1F3D7FD1"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155D40A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孙瑞</w:t>
            </w:r>
          </w:p>
        </w:tc>
        <w:tc>
          <w:tcPr>
            <w:tcW w:w="1080" w:type="dxa"/>
            <w:tcBorders>
              <w:top w:val="nil"/>
              <w:left w:val="nil"/>
              <w:bottom w:val="single" w:sz="4" w:space="0" w:color="auto"/>
              <w:right w:val="single" w:sz="4" w:space="0" w:color="auto"/>
            </w:tcBorders>
            <w:shd w:val="clear" w:color="auto" w:fill="auto"/>
            <w:noWrap/>
            <w:vAlign w:val="center"/>
            <w:hideMark/>
          </w:tcPr>
          <w:p w14:paraId="35871F30"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48574813"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5609FF4F"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15</w:t>
            </w:r>
          </w:p>
        </w:tc>
        <w:tc>
          <w:tcPr>
            <w:tcW w:w="3020" w:type="dxa"/>
            <w:tcBorders>
              <w:top w:val="nil"/>
              <w:left w:val="nil"/>
              <w:bottom w:val="single" w:sz="4" w:space="0" w:color="auto"/>
              <w:right w:val="single" w:sz="4" w:space="0" w:color="auto"/>
            </w:tcBorders>
            <w:shd w:val="clear" w:color="auto" w:fill="auto"/>
            <w:vAlign w:val="center"/>
            <w:hideMark/>
          </w:tcPr>
          <w:p w14:paraId="58944F5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江苏中医药文化资源高质量活化利用研究</w:t>
            </w:r>
          </w:p>
        </w:tc>
        <w:tc>
          <w:tcPr>
            <w:tcW w:w="1560" w:type="dxa"/>
            <w:tcBorders>
              <w:top w:val="nil"/>
              <w:left w:val="nil"/>
              <w:bottom w:val="single" w:sz="4" w:space="0" w:color="auto"/>
              <w:right w:val="single" w:sz="4" w:space="0" w:color="auto"/>
            </w:tcBorders>
            <w:shd w:val="clear" w:color="auto" w:fill="auto"/>
            <w:vAlign w:val="center"/>
            <w:hideMark/>
          </w:tcPr>
          <w:p w14:paraId="4CB4AE0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4A85DC5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0C6321F2"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5219EBB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蔡奕宸</w:t>
            </w:r>
          </w:p>
        </w:tc>
        <w:tc>
          <w:tcPr>
            <w:tcW w:w="1080" w:type="dxa"/>
            <w:tcBorders>
              <w:top w:val="nil"/>
              <w:left w:val="nil"/>
              <w:bottom w:val="single" w:sz="4" w:space="0" w:color="auto"/>
              <w:right w:val="single" w:sz="4" w:space="0" w:color="auto"/>
            </w:tcBorders>
            <w:shd w:val="clear" w:color="auto" w:fill="auto"/>
            <w:noWrap/>
            <w:vAlign w:val="center"/>
            <w:hideMark/>
          </w:tcPr>
          <w:p w14:paraId="47740100"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005F1F4B"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5774CA0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16</w:t>
            </w:r>
          </w:p>
        </w:tc>
        <w:tc>
          <w:tcPr>
            <w:tcW w:w="3020" w:type="dxa"/>
            <w:tcBorders>
              <w:top w:val="nil"/>
              <w:left w:val="nil"/>
              <w:bottom w:val="single" w:sz="4" w:space="0" w:color="auto"/>
              <w:right w:val="single" w:sz="4" w:space="0" w:color="auto"/>
            </w:tcBorders>
            <w:shd w:val="clear" w:color="auto" w:fill="auto"/>
            <w:vAlign w:val="center"/>
            <w:hideMark/>
          </w:tcPr>
          <w:p w14:paraId="3677798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健康行为对中老年心脑血管</w:t>
            </w:r>
            <w:proofErr w:type="gramStart"/>
            <w:r w:rsidRPr="00746E9B">
              <w:rPr>
                <w:rFonts w:ascii="宋体" w:eastAsia="宋体" w:hAnsi="宋体" w:cs="宋体" w:hint="eastAsia"/>
                <w:kern w:val="0"/>
                <w:sz w:val="22"/>
              </w:rPr>
              <w:t>疾病共病发病率</w:t>
            </w:r>
            <w:proofErr w:type="gramEnd"/>
            <w:r w:rsidRPr="00746E9B">
              <w:rPr>
                <w:rFonts w:ascii="宋体" w:eastAsia="宋体" w:hAnsi="宋体" w:cs="宋体" w:hint="eastAsia"/>
                <w:kern w:val="0"/>
                <w:sz w:val="22"/>
              </w:rPr>
              <w:t>的影响研究</w:t>
            </w:r>
          </w:p>
        </w:tc>
        <w:tc>
          <w:tcPr>
            <w:tcW w:w="1560" w:type="dxa"/>
            <w:tcBorders>
              <w:top w:val="nil"/>
              <w:left w:val="nil"/>
              <w:bottom w:val="single" w:sz="4" w:space="0" w:color="auto"/>
              <w:right w:val="single" w:sz="4" w:space="0" w:color="auto"/>
            </w:tcBorders>
            <w:shd w:val="clear" w:color="auto" w:fill="auto"/>
            <w:vAlign w:val="center"/>
            <w:hideMark/>
          </w:tcPr>
          <w:p w14:paraId="207E547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297A141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4B61BA87"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7F3DB6C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王睿妍</w:t>
            </w:r>
          </w:p>
        </w:tc>
        <w:tc>
          <w:tcPr>
            <w:tcW w:w="1080" w:type="dxa"/>
            <w:tcBorders>
              <w:top w:val="nil"/>
              <w:left w:val="nil"/>
              <w:bottom w:val="single" w:sz="4" w:space="0" w:color="auto"/>
              <w:right w:val="single" w:sz="4" w:space="0" w:color="auto"/>
            </w:tcBorders>
            <w:shd w:val="clear" w:color="auto" w:fill="auto"/>
            <w:noWrap/>
            <w:vAlign w:val="center"/>
            <w:hideMark/>
          </w:tcPr>
          <w:p w14:paraId="7D99625A"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63CD0947"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5C4038D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17</w:t>
            </w:r>
          </w:p>
        </w:tc>
        <w:tc>
          <w:tcPr>
            <w:tcW w:w="3020" w:type="dxa"/>
            <w:tcBorders>
              <w:top w:val="nil"/>
              <w:left w:val="nil"/>
              <w:bottom w:val="single" w:sz="4" w:space="0" w:color="auto"/>
              <w:right w:val="single" w:sz="4" w:space="0" w:color="auto"/>
            </w:tcBorders>
            <w:shd w:val="clear" w:color="auto" w:fill="auto"/>
            <w:vAlign w:val="center"/>
            <w:hideMark/>
          </w:tcPr>
          <w:p w14:paraId="26D0891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主动健康视角下江苏</w:t>
            </w:r>
            <w:proofErr w:type="gramStart"/>
            <w:r w:rsidRPr="00746E9B">
              <w:rPr>
                <w:rFonts w:ascii="宋体" w:eastAsia="宋体" w:hAnsi="宋体" w:cs="宋体" w:hint="eastAsia"/>
                <w:kern w:val="0"/>
                <w:sz w:val="22"/>
              </w:rPr>
              <w:t>医</w:t>
            </w:r>
            <w:proofErr w:type="gramEnd"/>
            <w:r w:rsidRPr="00746E9B">
              <w:rPr>
                <w:rFonts w:ascii="宋体" w:eastAsia="宋体" w:hAnsi="宋体" w:cs="宋体" w:hint="eastAsia"/>
                <w:kern w:val="0"/>
                <w:sz w:val="22"/>
              </w:rPr>
              <w:t>养结合养老服务需求及其影响因素</w:t>
            </w:r>
          </w:p>
        </w:tc>
        <w:tc>
          <w:tcPr>
            <w:tcW w:w="1560" w:type="dxa"/>
            <w:tcBorders>
              <w:top w:val="nil"/>
              <w:left w:val="nil"/>
              <w:bottom w:val="single" w:sz="4" w:space="0" w:color="auto"/>
              <w:right w:val="single" w:sz="4" w:space="0" w:color="auto"/>
            </w:tcBorders>
            <w:shd w:val="clear" w:color="auto" w:fill="auto"/>
            <w:vAlign w:val="center"/>
            <w:hideMark/>
          </w:tcPr>
          <w:p w14:paraId="2927ED1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7BBEFB2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68B697D4"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3FEB9FE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吴徐</w:t>
            </w:r>
          </w:p>
        </w:tc>
        <w:tc>
          <w:tcPr>
            <w:tcW w:w="1080" w:type="dxa"/>
            <w:tcBorders>
              <w:top w:val="nil"/>
              <w:left w:val="nil"/>
              <w:bottom w:val="single" w:sz="4" w:space="0" w:color="auto"/>
              <w:right w:val="single" w:sz="4" w:space="0" w:color="auto"/>
            </w:tcBorders>
            <w:shd w:val="clear" w:color="auto" w:fill="auto"/>
            <w:noWrap/>
            <w:vAlign w:val="center"/>
            <w:hideMark/>
          </w:tcPr>
          <w:p w14:paraId="4D62D688"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49CFC5C8"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BE9DBE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18</w:t>
            </w:r>
          </w:p>
        </w:tc>
        <w:tc>
          <w:tcPr>
            <w:tcW w:w="3020" w:type="dxa"/>
            <w:tcBorders>
              <w:top w:val="nil"/>
              <w:left w:val="nil"/>
              <w:bottom w:val="single" w:sz="4" w:space="0" w:color="auto"/>
              <w:right w:val="single" w:sz="4" w:space="0" w:color="auto"/>
            </w:tcBorders>
            <w:shd w:val="clear" w:color="auto" w:fill="auto"/>
            <w:vAlign w:val="center"/>
            <w:hideMark/>
          </w:tcPr>
          <w:p w14:paraId="65A546F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全链条自动化中药配方颗粒调配系统解决方案设计与实现研究</w:t>
            </w:r>
          </w:p>
        </w:tc>
        <w:tc>
          <w:tcPr>
            <w:tcW w:w="1560" w:type="dxa"/>
            <w:tcBorders>
              <w:top w:val="nil"/>
              <w:left w:val="nil"/>
              <w:bottom w:val="single" w:sz="4" w:space="0" w:color="auto"/>
              <w:right w:val="single" w:sz="4" w:space="0" w:color="auto"/>
            </w:tcBorders>
            <w:shd w:val="clear" w:color="auto" w:fill="auto"/>
            <w:vAlign w:val="center"/>
            <w:hideMark/>
          </w:tcPr>
          <w:p w14:paraId="109F5D3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4CC82D1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3676E64F"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0A6E307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黄</w:t>
            </w:r>
            <w:proofErr w:type="gramStart"/>
            <w:r w:rsidRPr="00746E9B">
              <w:rPr>
                <w:rFonts w:ascii="宋体" w:eastAsia="宋体" w:hAnsi="宋体" w:cs="宋体" w:hint="eastAsia"/>
                <w:kern w:val="0"/>
                <w:sz w:val="22"/>
              </w:rPr>
              <w:t>一</w:t>
            </w:r>
            <w:proofErr w:type="gramEnd"/>
            <w:r w:rsidRPr="00746E9B">
              <w:rPr>
                <w:rFonts w:ascii="宋体" w:eastAsia="宋体" w:hAnsi="宋体" w:cs="宋体" w:hint="eastAsia"/>
                <w:kern w:val="0"/>
                <w:sz w:val="22"/>
              </w:rPr>
              <w:t>杨</w:t>
            </w:r>
          </w:p>
        </w:tc>
        <w:tc>
          <w:tcPr>
            <w:tcW w:w="1080" w:type="dxa"/>
            <w:tcBorders>
              <w:top w:val="nil"/>
              <w:left w:val="nil"/>
              <w:bottom w:val="single" w:sz="4" w:space="0" w:color="auto"/>
              <w:right w:val="single" w:sz="4" w:space="0" w:color="auto"/>
            </w:tcBorders>
            <w:shd w:val="clear" w:color="auto" w:fill="auto"/>
            <w:noWrap/>
            <w:vAlign w:val="center"/>
            <w:hideMark/>
          </w:tcPr>
          <w:p w14:paraId="40459E1E"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bl>
    <w:p w14:paraId="30FF2B07" w14:textId="12691B79" w:rsidR="00746E9B" w:rsidRDefault="00746E9B" w:rsidP="00746E9B">
      <w:pPr>
        <w:ind w:firstLine="570"/>
        <w:rPr>
          <w:rFonts w:ascii="仿宋" w:eastAsia="仿宋" w:hAnsi="仿宋"/>
          <w:sz w:val="28"/>
          <w:szCs w:val="28"/>
        </w:rPr>
      </w:pPr>
    </w:p>
    <w:p w14:paraId="654FB25E" w14:textId="59726585" w:rsidR="00135A35" w:rsidRPr="008C16E3" w:rsidRDefault="00135A35" w:rsidP="00807CD0">
      <w:pPr>
        <w:ind w:firstLine="570"/>
        <w:jc w:val="center"/>
        <w:rPr>
          <w:rFonts w:ascii="仿宋" w:eastAsia="仿宋" w:hAnsi="仿宋"/>
          <w:b/>
          <w:bCs/>
          <w:sz w:val="28"/>
          <w:szCs w:val="28"/>
        </w:rPr>
      </w:pPr>
      <w:r w:rsidRPr="008C16E3">
        <w:rPr>
          <w:rFonts w:ascii="仿宋" w:eastAsia="仿宋" w:hAnsi="仿宋" w:hint="eastAsia"/>
          <w:b/>
          <w:bCs/>
          <w:sz w:val="28"/>
          <w:szCs w:val="28"/>
        </w:rPr>
        <w:t>第三组（答辩教室</w:t>
      </w:r>
      <w:r w:rsidR="008C16E3" w:rsidRPr="008C16E3">
        <w:rPr>
          <w:rFonts w:ascii="仿宋" w:eastAsia="仿宋" w:hAnsi="仿宋" w:hint="eastAsia"/>
          <w:b/>
          <w:bCs/>
          <w:sz w:val="28"/>
          <w:szCs w:val="28"/>
        </w:rPr>
        <w:t>B</w:t>
      </w:r>
      <w:r w:rsidR="008C16E3" w:rsidRPr="008C16E3">
        <w:rPr>
          <w:rFonts w:ascii="仿宋" w:eastAsia="仿宋" w:hAnsi="仿宋"/>
          <w:b/>
          <w:bCs/>
          <w:sz w:val="28"/>
          <w:szCs w:val="28"/>
        </w:rPr>
        <w:t>5-</w:t>
      </w:r>
      <w:r w:rsidR="008C16E3" w:rsidRPr="008C16E3">
        <w:rPr>
          <w:rFonts w:ascii="仿宋" w:eastAsia="仿宋" w:hAnsi="仿宋" w:hint="eastAsia"/>
          <w:b/>
          <w:bCs/>
          <w:sz w:val="28"/>
          <w:szCs w:val="28"/>
        </w:rPr>
        <w:t>5</w:t>
      </w:r>
      <w:r w:rsidR="008C16E3" w:rsidRPr="008C16E3">
        <w:rPr>
          <w:rFonts w:ascii="仿宋" w:eastAsia="仿宋" w:hAnsi="仿宋"/>
          <w:b/>
          <w:bCs/>
          <w:sz w:val="28"/>
          <w:szCs w:val="28"/>
        </w:rPr>
        <w:t>06</w:t>
      </w:r>
      <w:r w:rsidRPr="008C16E3">
        <w:rPr>
          <w:rFonts w:ascii="仿宋" w:eastAsia="仿宋" w:hAnsi="仿宋" w:hint="eastAsia"/>
          <w:b/>
          <w:bCs/>
          <w:sz w:val="28"/>
          <w:szCs w:val="28"/>
        </w:rPr>
        <w:t>，候场教室</w:t>
      </w:r>
      <w:r w:rsidR="008C16E3" w:rsidRPr="008C16E3">
        <w:rPr>
          <w:rFonts w:ascii="仿宋" w:eastAsia="仿宋" w:hAnsi="仿宋" w:hint="eastAsia"/>
          <w:b/>
          <w:bCs/>
          <w:sz w:val="28"/>
          <w:szCs w:val="28"/>
        </w:rPr>
        <w:t>B</w:t>
      </w:r>
      <w:r w:rsidR="008C16E3" w:rsidRPr="008C16E3">
        <w:rPr>
          <w:rFonts w:ascii="仿宋" w:eastAsia="仿宋" w:hAnsi="仿宋"/>
          <w:b/>
          <w:bCs/>
          <w:sz w:val="28"/>
          <w:szCs w:val="28"/>
        </w:rPr>
        <w:t>5-</w:t>
      </w:r>
      <w:r w:rsidR="008C16E3" w:rsidRPr="008C16E3">
        <w:rPr>
          <w:rFonts w:ascii="仿宋" w:eastAsia="仿宋" w:hAnsi="仿宋" w:hint="eastAsia"/>
          <w:b/>
          <w:bCs/>
          <w:sz w:val="28"/>
          <w:szCs w:val="28"/>
        </w:rPr>
        <w:t>5</w:t>
      </w:r>
      <w:r w:rsidR="008C16E3" w:rsidRPr="008C16E3">
        <w:rPr>
          <w:rFonts w:ascii="仿宋" w:eastAsia="仿宋" w:hAnsi="仿宋"/>
          <w:b/>
          <w:bCs/>
          <w:sz w:val="28"/>
          <w:szCs w:val="28"/>
        </w:rPr>
        <w:t>07</w:t>
      </w:r>
      <w:r w:rsidRPr="008C16E3">
        <w:rPr>
          <w:rFonts w:ascii="仿宋" w:eastAsia="仿宋" w:hAnsi="仿宋" w:hint="eastAsia"/>
          <w:b/>
          <w:bCs/>
          <w:sz w:val="28"/>
          <w:szCs w:val="28"/>
        </w:rPr>
        <w:t>）</w:t>
      </w:r>
    </w:p>
    <w:tbl>
      <w:tblPr>
        <w:tblW w:w="9660" w:type="dxa"/>
        <w:jc w:val="center"/>
        <w:tblLook w:val="04A0" w:firstRow="1" w:lastRow="0" w:firstColumn="1" w:lastColumn="0" w:noHBand="0" w:noVBand="1"/>
      </w:tblPr>
      <w:tblGrid>
        <w:gridCol w:w="740"/>
        <w:gridCol w:w="3020"/>
        <w:gridCol w:w="1560"/>
        <w:gridCol w:w="1080"/>
        <w:gridCol w:w="860"/>
        <w:gridCol w:w="1320"/>
        <w:gridCol w:w="1080"/>
      </w:tblGrid>
      <w:tr w:rsidR="00746E9B" w:rsidRPr="00746E9B" w14:paraId="746167C8" w14:textId="77777777" w:rsidTr="00FD22A2">
        <w:trPr>
          <w:trHeight w:val="285"/>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D10FD"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序号</w:t>
            </w:r>
          </w:p>
        </w:tc>
        <w:tc>
          <w:tcPr>
            <w:tcW w:w="3020" w:type="dxa"/>
            <w:tcBorders>
              <w:top w:val="single" w:sz="4" w:space="0" w:color="auto"/>
              <w:left w:val="nil"/>
              <w:bottom w:val="single" w:sz="4" w:space="0" w:color="auto"/>
              <w:right w:val="single" w:sz="4" w:space="0" w:color="auto"/>
            </w:tcBorders>
            <w:shd w:val="clear" w:color="auto" w:fill="auto"/>
            <w:noWrap/>
            <w:vAlign w:val="center"/>
            <w:hideMark/>
          </w:tcPr>
          <w:p w14:paraId="23918CDC"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项目名称</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21D58A52"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项目类型</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82840B0"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项目级别</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5B464BB2"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周期</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32D2C880"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项目负责人</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B62B25C"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立项年份</w:t>
            </w:r>
          </w:p>
        </w:tc>
      </w:tr>
      <w:tr w:rsidR="00746E9B" w:rsidRPr="00746E9B" w14:paraId="2017E1EA" w14:textId="77777777" w:rsidTr="00FD22A2">
        <w:trPr>
          <w:trHeight w:val="108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57D7673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w:t>
            </w:r>
          </w:p>
        </w:tc>
        <w:tc>
          <w:tcPr>
            <w:tcW w:w="3020" w:type="dxa"/>
            <w:tcBorders>
              <w:top w:val="nil"/>
              <w:left w:val="nil"/>
              <w:bottom w:val="single" w:sz="4" w:space="0" w:color="auto"/>
              <w:right w:val="single" w:sz="4" w:space="0" w:color="auto"/>
            </w:tcBorders>
            <w:shd w:val="clear" w:color="auto" w:fill="auto"/>
            <w:vAlign w:val="center"/>
            <w:hideMark/>
          </w:tcPr>
          <w:p w14:paraId="7DA01AC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中医药养生理念下建设老年友好社区提升老年人幸福感的路径分析——以南京市栖霞区为例</w:t>
            </w:r>
          </w:p>
        </w:tc>
        <w:tc>
          <w:tcPr>
            <w:tcW w:w="1560" w:type="dxa"/>
            <w:tcBorders>
              <w:top w:val="nil"/>
              <w:left w:val="nil"/>
              <w:bottom w:val="single" w:sz="4" w:space="0" w:color="auto"/>
              <w:right w:val="single" w:sz="4" w:space="0" w:color="auto"/>
            </w:tcBorders>
            <w:shd w:val="clear" w:color="auto" w:fill="auto"/>
            <w:vAlign w:val="center"/>
            <w:hideMark/>
          </w:tcPr>
          <w:p w14:paraId="022FFDB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0624282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3425F4A8"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2F27A53E"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杜美云</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1EFB0C69"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338B7A02"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F428DF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2</w:t>
            </w:r>
          </w:p>
        </w:tc>
        <w:tc>
          <w:tcPr>
            <w:tcW w:w="3020" w:type="dxa"/>
            <w:tcBorders>
              <w:top w:val="nil"/>
              <w:left w:val="nil"/>
              <w:bottom w:val="single" w:sz="4" w:space="0" w:color="auto"/>
              <w:right w:val="single" w:sz="4" w:space="0" w:color="auto"/>
            </w:tcBorders>
            <w:shd w:val="clear" w:color="auto" w:fill="auto"/>
            <w:vAlign w:val="center"/>
            <w:hideMark/>
          </w:tcPr>
          <w:p w14:paraId="474CDE3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医学类院校本科涉老专业学生的情怀教育研究</w:t>
            </w:r>
          </w:p>
        </w:tc>
        <w:tc>
          <w:tcPr>
            <w:tcW w:w="1560" w:type="dxa"/>
            <w:tcBorders>
              <w:top w:val="nil"/>
              <w:left w:val="nil"/>
              <w:bottom w:val="single" w:sz="4" w:space="0" w:color="auto"/>
              <w:right w:val="single" w:sz="4" w:space="0" w:color="auto"/>
            </w:tcBorders>
            <w:shd w:val="clear" w:color="auto" w:fill="auto"/>
            <w:vAlign w:val="center"/>
            <w:hideMark/>
          </w:tcPr>
          <w:p w14:paraId="6AF4A21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45FA3CB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2BF830E4"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6B7870B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代烁</w:t>
            </w:r>
          </w:p>
        </w:tc>
        <w:tc>
          <w:tcPr>
            <w:tcW w:w="1080" w:type="dxa"/>
            <w:tcBorders>
              <w:top w:val="nil"/>
              <w:left w:val="nil"/>
              <w:bottom w:val="single" w:sz="4" w:space="0" w:color="auto"/>
              <w:right w:val="single" w:sz="4" w:space="0" w:color="auto"/>
            </w:tcBorders>
            <w:shd w:val="clear" w:color="auto" w:fill="auto"/>
            <w:noWrap/>
            <w:vAlign w:val="center"/>
            <w:hideMark/>
          </w:tcPr>
          <w:p w14:paraId="06883CA7"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450CEE72"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08D4601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3</w:t>
            </w:r>
          </w:p>
        </w:tc>
        <w:tc>
          <w:tcPr>
            <w:tcW w:w="3020" w:type="dxa"/>
            <w:tcBorders>
              <w:top w:val="nil"/>
              <w:left w:val="nil"/>
              <w:bottom w:val="single" w:sz="4" w:space="0" w:color="auto"/>
              <w:right w:val="single" w:sz="4" w:space="0" w:color="auto"/>
            </w:tcBorders>
            <w:shd w:val="clear" w:color="auto" w:fill="auto"/>
            <w:vAlign w:val="center"/>
            <w:hideMark/>
          </w:tcPr>
          <w:p w14:paraId="56762EA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我国涉老专业本科生就业偏好研究——基于离散选择实验</w:t>
            </w:r>
          </w:p>
        </w:tc>
        <w:tc>
          <w:tcPr>
            <w:tcW w:w="1560" w:type="dxa"/>
            <w:tcBorders>
              <w:top w:val="nil"/>
              <w:left w:val="nil"/>
              <w:bottom w:val="single" w:sz="4" w:space="0" w:color="auto"/>
              <w:right w:val="single" w:sz="4" w:space="0" w:color="auto"/>
            </w:tcBorders>
            <w:shd w:val="clear" w:color="auto" w:fill="auto"/>
            <w:vAlign w:val="center"/>
            <w:hideMark/>
          </w:tcPr>
          <w:p w14:paraId="0EE8017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758D6C2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4D79FA6A"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5B8898D6"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章歌</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225C2BE6"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1AB3B513"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C2467B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4</w:t>
            </w:r>
          </w:p>
        </w:tc>
        <w:tc>
          <w:tcPr>
            <w:tcW w:w="3020" w:type="dxa"/>
            <w:tcBorders>
              <w:top w:val="nil"/>
              <w:left w:val="nil"/>
              <w:bottom w:val="single" w:sz="4" w:space="0" w:color="auto"/>
              <w:right w:val="single" w:sz="4" w:space="0" w:color="auto"/>
            </w:tcBorders>
            <w:shd w:val="clear" w:color="auto" w:fill="auto"/>
            <w:vAlign w:val="center"/>
            <w:hideMark/>
          </w:tcPr>
          <w:p w14:paraId="3BAC1C05"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橙小青</w:t>
            </w:r>
            <w:proofErr w:type="gramEnd"/>
            <w:r w:rsidRPr="00746E9B">
              <w:rPr>
                <w:rFonts w:ascii="宋体" w:eastAsia="宋体" w:hAnsi="宋体" w:cs="宋体" w:hint="eastAsia"/>
                <w:kern w:val="0"/>
                <w:sz w:val="22"/>
              </w:rPr>
              <w:t>——大学生养老志愿服务的领跑者</w:t>
            </w:r>
          </w:p>
        </w:tc>
        <w:tc>
          <w:tcPr>
            <w:tcW w:w="1560" w:type="dxa"/>
            <w:tcBorders>
              <w:top w:val="nil"/>
              <w:left w:val="nil"/>
              <w:bottom w:val="single" w:sz="4" w:space="0" w:color="auto"/>
              <w:right w:val="single" w:sz="4" w:space="0" w:color="auto"/>
            </w:tcBorders>
            <w:shd w:val="clear" w:color="auto" w:fill="auto"/>
            <w:vAlign w:val="center"/>
            <w:hideMark/>
          </w:tcPr>
          <w:p w14:paraId="54BBB04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3F67549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7A23E2F0"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4DC60E1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刘益秀</w:t>
            </w:r>
          </w:p>
        </w:tc>
        <w:tc>
          <w:tcPr>
            <w:tcW w:w="1080" w:type="dxa"/>
            <w:tcBorders>
              <w:top w:val="nil"/>
              <w:left w:val="nil"/>
              <w:bottom w:val="single" w:sz="4" w:space="0" w:color="auto"/>
              <w:right w:val="single" w:sz="4" w:space="0" w:color="auto"/>
            </w:tcBorders>
            <w:shd w:val="clear" w:color="auto" w:fill="auto"/>
            <w:noWrap/>
            <w:vAlign w:val="center"/>
            <w:hideMark/>
          </w:tcPr>
          <w:p w14:paraId="421780C4"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026BB06E"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B36538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5</w:t>
            </w:r>
          </w:p>
        </w:tc>
        <w:tc>
          <w:tcPr>
            <w:tcW w:w="3020" w:type="dxa"/>
            <w:tcBorders>
              <w:top w:val="nil"/>
              <w:left w:val="nil"/>
              <w:bottom w:val="single" w:sz="4" w:space="0" w:color="auto"/>
              <w:right w:val="single" w:sz="4" w:space="0" w:color="auto"/>
            </w:tcBorders>
            <w:shd w:val="clear" w:color="auto" w:fill="auto"/>
            <w:vAlign w:val="center"/>
            <w:hideMark/>
          </w:tcPr>
          <w:p w14:paraId="6E2F094E"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芪</w:t>
            </w:r>
            <w:proofErr w:type="gramEnd"/>
            <w:r w:rsidRPr="00746E9B">
              <w:rPr>
                <w:rFonts w:ascii="宋体" w:eastAsia="宋体" w:hAnsi="宋体" w:cs="宋体" w:hint="eastAsia"/>
                <w:kern w:val="0"/>
                <w:sz w:val="22"/>
              </w:rPr>
              <w:t>-术-</w:t>
            </w:r>
            <w:proofErr w:type="gramStart"/>
            <w:r w:rsidRPr="00746E9B">
              <w:rPr>
                <w:rFonts w:ascii="宋体" w:eastAsia="宋体" w:hAnsi="宋体" w:cs="宋体" w:hint="eastAsia"/>
                <w:kern w:val="0"/>
                <w:sz w:val="22"/>
              </w:rPr>
              <w:t>蚤</w:t>
            </w:r>
            <w:proofErr w:type="gramEnd"/>
            <w:r w:rsidRPr="00746E9B">
              <w:rPr>
                <w:rFonts w:ascii="宋体" w:eastAsia="宋体" w:hAnsi="宋体" w:cs="宋体" w:hint="eastAsia"/>
                <w:kern w:val="0"/>
                <w:sz w:val="22"/>
              </w:rPr>
              <w:t>角药配伍干预侵袭性伪足成熟抗大肠癌转移的机制研究</w:t>
            </w:r>
          </w:p>
        </w:tc>
        <w:tc>
          <w:tcPr>
            <w:tcW w:w="1560" w:type="dxa"/>
            <w:tcBorders>
              <w:top w:val="nil"/>
              <w:left w:val="nil"/>
              <w:bottom w:val="single" w:sz="4" w:space="0" w:color="auto"/>
              <w:right w:val="single" w:sz="4" w:space="0" w:color="auto"/>
            </w:tcBorders>
            <w:shd w:val="clear" w:color="auto" w:fill="auto"/>
            <w:vAlign w:val="center"/>
            <w:hideMark/>
          </w:tcPr>
          <w:p w14:paraId="1D84D61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0C15373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24F35E05"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276AAC0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陆</w:t>
            </w:r>
            <w:proofErr w:type="gramStart"/>
            <w:r w:rsidRPr="00746E9B">
              <w:rPr>
                <w:rFonts w:ascii="宋体" w:eastAsia="宋体" w:hAnsi="宋体" w:cs="宋体" w:hint="eastAsia"/>
                <w:kern w:val="0"/>
                <w:sz w:val="22"/>
              </w:rPr>
              <w:t>研</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42564396"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67B1B1A8"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85C24C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6</w:t>
            </w:r>
          </w:p>
        </w:tc>
        <w:tc>
          <w:tcPr>
            <w:tcW w:w="3020" w:type="dxa"/>
            <w:tcBorders>
              <w:top w:val="nil"/>
              <w:left w:val="nil"/>
              <w:bottom w:val="single" w:sz="4" w:space="0" w:color="auto"/>
              <w:right w:val="single" w:sz="4" w:space="0" w:color="auto"/>
            </w:tcBorders>
            <w:shd w:val="clear" w:color="auto" w:fill="auto"/>
            <w:vAlign w:val="center"/>
            <w:hideMark/>
          </w:tcPr>
          <w:p w14:paraId="01FAF42F"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新型高水溶性淫羊</w:t>
            </w:r>
            <w:proofErr w:type="gramStart"/>
            <w:r w:rsidRPr="00746E9B">
              <w:rPr>
                <w:rFonts w:ascii="宋体" w:eastAsia="宋体" w:hAnsi="宋体" w:cs="宋体" w:hint="eastAsia"/>
                <w:kern w:val="0"/>
                <w:sz w:val="22"/>
              </w:rPr>
              <w:t>藿</w:t>
            </w:r>
            <w:proofErr w:type="gramEnd"/>
            <w:r w:rsidRPr="00746E9B">
              <w:rPr>
                <w:rFonts w:ascii="宋体" w:eastAsia="宋体" w:hAnsi="宋体" w:cs="宋体" w:hint="eastAsia"/>
                <w:kern w:val="0"/>
                <w:sz w:val="22"/>
              </w:rPr>
              <w:t>素糖苷衍生物的生物合成及抗骨质疏松产品研发</w:t>
            </w:r>
          </w:p>
        </w:tc>
        <w:tc>
          <w:tcPr>
            <w:tcW w:w="1560" w:type="dxa"/>
            <w:tcBorders>
              <w:top w:val="nil"/>
              <w:left w:val="nil"/>
              <w:bottom w:val="single" w:sz="4" w:space="0" w:color="auto"/>
              <w:right w:val="single" w:sz="4" w:space="0" w:color="auto"/>
            </w:tcBorders>
            <w:shd w:val="clear" w:color="auto" w:fill="auto"/>
            <w:vAlign w:val="center"/>
            <w:hideMark/>
          </w:tcPr>
          <w:p w14:paraId="1376610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3F760F7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2F3CD7C6"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4C2E8498"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李梦甜</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2FA1A7DE"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12EB8055"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26F97B3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7</w:t>
            </w:r>
          </w:p>
        </w:tc>
        <w:tc>
          <w:tcPr>
            <w:tcW w:w="3020" w:type="dxa"/>
            <w:tcBorders>
              <w:top w:val="nil"/>
              <w:left w:val="nil"/>
              <w:bottom w:val="single" w:sz="4" w:space="0" w:color="auto"/>
              <w:right w:val="single" w:sz="4" w:space="0" w:color="auto"/>
            </w:tcBorders>
            <w:shd w:val="clear" w:color="auto" w:fill="auto"/>
            <w:vAlign w:val="center"/>
            <w:hideMark/>
          </w:tcPr>
          <w:p w14:paraId="4BF87FC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枸杞多糖定向降解策略及降解产物的免疫激活效应研究</w:t>
            </w:r>
          </w:p>
        </w:tc>
        <w:tc>
          <w:tcPr>
            <w:tcW w:w="1560" w:type="dxa"/>
            <w:tcBorders>
              <w:top w:val="nil"/>
              <w:left w:val="nil"/>
              <w:bottom w:val="single" w:sz="4" w:space="0" w:color="auto"/>
              <w:right w:val="single" w:sz="4" w:space="0" w:color="auto"/>
            </w:tcBorders>
            <w:shd w:val="clear" w:color="auto" w:fill="auto"/>
            <w:vAlign w:val="center"/>
            <w:hideMark/>
          </w:tcPr>
          <w:p w14:paraId="174B329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3ADF916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2DDA2D7B"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260F945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汤燕</w:t>
            </w:r>
          </w:p>
        </w:tc>
        <w:tc>
          <w:tcPr>
            <w:tcW w:w="1080" w:type="dxa"/>
            <w:tcBorders>
              <w:top w:val="nil"/>
              <w:left w:val="nil"/>
              <w:bottom w:val="single" w:sz="4" w:space="0" w:color="auto"/>
              <w:right w:val="single" w:sz="4" w:space="0" w:color="auto"/>
            </w:tcBorders>
            <w:shd w:val="clear" w:color="auto" w:fill="auto"/>
            <w:noWrap/>
            <w:vAlign w:val="center"/>
            <w:hideMark/>
          </w:tcPr>
          <w:p w14:paraId="3EBA7A1D"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5CA8A5FE"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FA6EF8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8</w:t>
            </w:r>
          </w:p>
        </w:tc>
        <w:tc>
          <w:tcPr>
            <w:tcW w:w="3020" w:type="dxa"/>
            <w:tcBorders>
              <w:top w:val="nil"/>
              <w:left w:val="nil"/>
              <w:bottom w:val="single" w:sz="4" w:space="0" w:color="auto"/>
              <w:right w:val="single" w:sz="4" w:space="0" w:color="auto"/>
            </w:tcBorders>
            <w:shd w:val="clear" w:color="auto" w:fill="auto"/>
            <w:vAlign w:val="center"/>
            <w:hideMark/>
          </w:tcPr>
          <w:p w14:paraId="7240062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江苏睢宁黄河故道梨园套种半夏规范化栽培模式研究</w:t>
            </w:r>
          </w:p>
        </w:tc>
        <w:tc>
          <w:tcPr>
            <w:tcW w:w="1560" w:type="dxa"/>
            <w:tcBorders>
              <w:top w:val="nil"/>
              <w:left w:val="nil"/>
              <w:bottom w:val="single" w:sz="4" w:space="0" w:color="auto"/>
              <w:right w:val="single" w:sz="4" w:space="0" w:color="auto"/>
            </w:tcBorders>
            <w:shd w:val="clear" w:color="auto" w:fill="auto"/>
            <w:vAlign w:val="center"/>
            <w:hideMark/>
          </w:tcPr>
          <w:p w14:paraId="1D38E69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2AF3731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58932EB1"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21732760"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丁虹翔</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59BA5701"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6C5D8303"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CF4D8F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9</w:t>
            </w:r>
          </w:p>
        </w:tc>
        <w:tc>
          <w:tcPr>
            <w:tcW w:w="3020" w:type="dxa"/>
            <w:tcBorders>
              <w:top w:val="nil"/>
              <w:left w:val="nil"/>
              <w:bottom w:val="single" w:sz="4" w:space="0" w:color="auto"/>
              <w:right w:val="single" w:sz="4" w:space="0" w:color="auto"/>
            </w:tcBorders>
            <w:shd w:val="clear" w:color="auto" w:fill="auto"/>
            <w:vAlign w:val="center"/>
            <w:hideMark/>
          </w:tcPr>
          <w:p w14:paraId="68335CF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NOL7调控PD-L1表达促进肝癌发生发展的实验研究</w:t>
            </w:r>
          </w:p>
        </w:tc>
        <w:tc>
          <w:tcPr>
            <w:tcW w:w="1560" w:type="dxa"/>
            <w:tcBorders>
              <w:top w:val="nil"/>
              <w:left w:val="nil"/>
              <w:bottom w:val="single" w:sz="4" w:space="0" w:color="auto"/>
              <w:right w:val="single" w:sz="4" w:space="0" w:color="auto"/>
            </w:tcBorders>
            <w:shd w:val="clear" w:color="auto" w:fill="auto"/>
            <w:vAlign w:val="center"/>
            <w:hideMark/>
          </w:tcPr>
          <w:p w14:paraId="158200D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3766154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624B76AC"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04148692"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程诺</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227B399A"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2175A2DE"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5A78018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lastRenderedPageBreak/>
              <w:t>10</w:t>
            </w:r>
          </w:p>
        </w:tc>
        <w:tc>
          <w:tcPr>
            <w:tcW w:w="3020" w:type="dxa"/>
            <w:tcBorders>
              <w:top w:val="nil"/>
              <w:left w:val="nil"/>
              <w:bottom w:val="single" w:sz="4" w:space="0" w:color="auto"/>
              <w:right w:val="single" w:sz="4" w:space="0" w:color="auto"/>
            </w:tcBorders>
            <w:shd w:val="clear" w:color="auto" w:fill="auto"/>
            <w:vAlign w:val="center"/>
            <w:hideMark/>
          </w:tcPr>
          <w:p w14:paraId="48DF603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弗格森埃希</w:t>
            </w:r>
            <w:proofErr w:type="gramStart"/>
            <w:r w:rsidRPr="00746E9B">
              <w:rPr>
                <w:rFonts w:ascii="宋体" w:eastAsia="宋体" w:hAnsi="宋体" w:cs="宋体" w:hint="eastAsia"/>
                <w:kern w:val="0"/>
                <w:sz w:val="22"/>
              </w:rPr>
              <w:t>菌</w:t>
            </w:r>
            <w:proofErr w:type="gramEnd"/>
            <w:r w:rsidRPr="00746E9B">
              <w:rPr>
                <w:rFonts w:ascii="宋体" w:eastAsia="宋体" w:hAnsi="宋体" w:cs="宋体" w:hint="eastAsia"/>
                <w:kern w:val="0"/>
                <w:sz w:val="22"/>
              </w:rPr>
              <w:t>JD5调节肠道巨噬细胞功能抑制溃疡性结肠炎作用机制研究</w:t>
            </w:r>
          </w:p>
        </w:tc>
        <w:tc>
          <w:tcPr>
            <w:tcW w:w="1560" w:type="dxa"/>
            <w:tcBorders>
              <w:top w:val="nil"/>
              <w:left w:val="nil"/>
              <w:bottom w:val="single" w:sz="4" w:space="0" w:color="auto"/>
              <w:right w:val="single" w:sz="4" w:space="0" w:color="auto"/>
            </w:tcBorders>
            <w:shd w:val="clear" w:color="auto" w:fill="auto"/>
            <w:vAlign w:val="center"/>
            <w:hideMark/>
          </w:tcPr>
          <w:p w14:paraId="3C7A5B4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3D0D332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3E6F1529"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468BAB1F"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王甲驹</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7730AD4F"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284C6936"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38F5D92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11</w:t>
            </w:r>
          </w:p>
        </w:tc>
        <w:tc>
          <w:tcPr>
            <w:tcW w:w="3020" w:type="dxa"/>
            <w:tcBorders>
              <w:top w:val="nil"/>
              <w:left w:val="nil"/>
              <w:bottom w:val="single" w:sz="4" w:space="0" w:color="auto"/>
              <w:right w:val="single" w:sz="4" w:space="0" w:color="auto"/>
            </w:tcBorders>
            <w:shd w:val="clear" w:color="auto" w:fill="auto"/>
            <w:vAlign w:val="center"/>
            <w:hideMark/>
          </w:tcPr>
          <w:p w14:paraId="4A991B2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大学生规范性老年歧视的现状及干预研究——基于代</w:t>
            </w:r>
            <w:proofErr w:type="gramStart"/>
            <w:r w:rsidRPr="00746E9B">
              <w:rPr>
                <w:rFonts w:ascii="宋体" w:eastAsia="宋体" w:hAnsi="宋体" w:cs="宋体" w:hint="eastAsia"/>
                <w:kern w:val="0"/>
                <w:sz w:val="22"/>
              </w:rPr>
              <w:t>际资源</w:t>
            </w:r>
            <w:proofErr w:type="gramEnd"/>
            <w:r w:rsidRPr="00746E9B">
              <w:rPr>
                <w:rFonts w:ascii="宋体" w:eastAsia="宋体" w:hAnsi="宋体" w:cs="宋体" w:hint="eastAsia"/>
                <w:kern w:val="0"/>
                <w:sz w:val="22"/>
              </w:rPr>
              <w:t>竞争理论的视角</w:t>
            </w:r>
          </w:p>
        </w:tc>
        <w:tc>
          <w:tcPr>
            <w:tcW w:w="1560" w:type="dxa"/>
            <w:tcBorders>
              <w:top w:val="nil"/>
              <w:left w:val="nil"/>
              <w:bottom w:val="single" w:sz="4" w:space="0" w:color="auto"/>
              <w:right w:val="single" w:sz="4" w:space="0" w:color="auto"/>
            </w:tcBorders>
            <w:shd w:val="clear" w:color="auto" w:fill="auto"/>
            <w:vAlign w:val="center"/>
            <w:hideMark/>
          </w:tcPr>
          <w:p w14:paraId="6EB309B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6588C94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4B9ECFA8"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26914D94"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陈汶</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2F59EFAC"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19EBFC4A"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66CFA4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12</w:t>
            </w:r>
          </w:p>
        </w:tc>
        <w:tc>
          <w:tcPr>
            <w:tcW w:w="3020" w:type="dxa"/>
            <w:tcBorders>
              <w:top w:val="nil"/>
              <w:left w:val="nil"/>
              <w:bottom w:val="single" w:sz="4" w:space="0" w:color="auto"/>
              <w:right w:val="single" w:sz="4" w:space="0" w:color="auto"/>
            </w:tcBorders>
            <w:shd w:val="clear" w:color="auto" w:fill="auto"/>
            <w:vAlign w:val="center"/>
            <w:hideMark/>
          </w:tcPr>
          <w:p w14:paraId="6DCA88C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肿瘤微环境响应型纳米粒子的合成</w:t>
            </w:r>
          </w:p>
        </w:tc>
        <w:tc>
          <w:tcPr>
            <w:tcW w:w="1560" w:type="dxa"/>
            <w:tcBorders>
              <w:top w:val="nil"/>
              <w:left w:val="nil"/>
              <w:bottom w:val="single" w:sz="4" w:space="0" w:color="auto"/>
              <w:right w:val="single" w:sz="4" w:space="0" w:color="auto"/>
            </w:tcBorders>
            <w:shd w:val="clear" w:color="auto" w:fill="auto"/>
            <w:vAlign w:val="center"/>
            <w:hideMark/>
          </w:tcPr>
          <w:p w14:paraId="0DEF08D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263347B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18534459"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4D71D06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李西</w:t>
            </w:r>
          </w:p>
        </w:tc>
        <w:tc>
          <w:tcPr>
            <w:tcW w:w="1080" w:type="dxa"/>
            <w:tcBorders>
              <w:top w:val="nil"/>
              <w:left w:val="nil"/>
              <w:bottom w:val="single" w:sz="4" w:space="0" w:color="auto"/>
              <w:right w:val="single" w:sz="4" w:space="0" w:color="auto"/>
            </w:tcBorders>
            <w:shd w:val="clear" w:color="auto" w:fill="auto"/>
            <w:noWrap/>
            <w:vAlign w:val="center"/>
            <w:hideMark/>
          </w:tcPr>
          <w:p w14:paraId="22545FCD"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3D1BDB43"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0D3A5AEF"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13</w:t>
            </w:r>
          </w:p>
        </w:tc>
        <w:tc>
          <w:tcPr>
            <w:tcW w:w="3020" w:type="dxa"/>
            <w:tcBorders>
              <w:top w:val="nil"/>
              <w:left w:val="nil"/>
              <w:bottom w:val="single" w:sz="4" w:space="0" w:color="auto"/>
              <w:right w:val="single" w:sz="4" w:space="0" w:color="auto"/>
            </w:tcBorders>
            <w:shd w:val="clear" w:color="auto" w:fill="auto"/>
            <w:vAlign w:val="center"/>
            <w:hideMark/>
          </w:tcPr>
          <w:p w14:paraId="12BF313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基于mTOR通路研究低能量甜味剂对GLP-1分泌和表达的影响及机制</w:t>
            </w:r>
          </w:p>
        </w:tc>
        <w:tc>
          <w:tcPr>
            <w:tcW w:w="1560" w:type="dxa"/>
            <w:tcBorders>
              <w:top w:val="nil"/>
              <w:left w:val="nil"/>
              <w:bottom w:val="single" w:sz="4" w:space="0" w:color="auto"/>
              <w:right w:val="single" w:sz="4" w:space="0" w:color="auto"/>
            </w:tcBorders>
            <w:shd w:val="clear" w:color="auto" w:fill="auto"/>
            <w:vAlign w:val="center"/>
            <w:hideMark/>
          </w:tcPr>
          <w:p w14:paraId="4BCF827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72CBE7C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13872552"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42AF6978"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谢惠宁</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5E6E00A6"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3A787D22"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0B775F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14</w:t>
            </w:r>
          </w:p>
        </w:tc>
        <w:tc>
          <w:tcPr>
            <w:tcW w:w="3020" w:type="dxa"/>
            <w:tcBorders>
              <w:top w:val="nil"/>
              <w:left w:val="nil"/>
              <w:bottom w:val="single" w:sz="4" w:space="0" w:color="auto"/>
              <w:right w:val="single" w:sz="4" w:space="0" w:color="auto"/>
            </w:tcBorders>
            <w:shd w:val="clear" w:color="auto" w:fill="auto"/>
            <w:vAlign w:val="center"/>
            <w:hideMark/>
          </w:tcPr>
          <w:p w14:paraId="4934D89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基于S100A8/TLR4信号通路探讨针刺调控干眼眼表炎症的机制研究</w:t>
            </w:r>
          </w:p>
        </w:tc>
        <w:tc>
          <w:tcPr>
            <w:tcW w:w="1560" w:type="dxa"/>
            <w:tcBorders>
              <w:top w:val="nil"/>
              <w:left w:val="nil"/>
              <w:bottom w:val="single" w:sz="4" w:space="0" w:color="auto"/>
              <w:right w:val="single" w:sz="4" w:space="0" w:color="auto"/>
            </w:tcBorders>
            <w:shd w:val="clear" w:color="auto" w:fill="auto"/>
            <w:vAlign w:val="center"/>
            <w:hideMark/>
          </w:tcPr>
          <w:p w14:paraId="0B66400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6CB2E2DF"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25B663CC"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611F5A68"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管抒扬</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0ADC24B2"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7DDCC6BF"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3B654B3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15</w:t>
            </w:r>
          </w:p>
        </w:tc>
        <w:tc>
          <w:tcPr>
            <w:tcW w:w="3020" w:type="dxa"/>
            <w:tcBorders>
              <w:top w:val="nil"/>
              <w:left w:val="nil"/>
              <w:bottom w:val="single" w:sz="4" w:space="0" w:color="auto"/>
              <w:right w:val="single" w:sz="4" w:space="0" w:color="auto"/>
            </w:tcBorders>
            <w:shd w:val="clear" w:color="auto" w:fill="auto"/>
            <w:vAlign w:val="center"/>
            <w:hideMark/>
          </w:tcPr>
          <w:p w14:paraId="3803F40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甜味剂对玉米须茶在体外模拟消化中抗氧化活性的影响</w:t>
            </w:r>
          </w:p>
        </w:tc>
        <w:tc>
          <w:tcPr>
            <w:tcW w:w="1560" w:type="dxa"/>
            <w:tcBorders>
              <w:top w:val="nil"/>
              <w:left w:val="nil"/>
              <w:bottom w:val="single" w:sz="4" w:space="0" w:color="auto"/>
              <w:right w:val="single" w:sz="4" w:space="0" w:color="auto"/>
            </w:tcBorders>
            <w:shd w:val="clear" w:color="auto" w:fill="auto"/>
            <w:vAlign w:val="center"/>
            <w:hideMark/>
          </w:tcPr>
          <w:p w14:paraId="0AB538A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654A905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7891471A"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7861B24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李</w:t>
            </w:r>
            <w:proofErr w:type="gramStart"/>
            <w:r w:rsidRPr="00746E9B">
              <w:rPr>
                <w:rFonts w:ascii="宋体" w:eastAsia="宋体" w:hAnsi="宋体" w:cs="宋体" w:hint="eastAsia"/>
                <w:kern w:val="0"/>
                <w:sz w:val="22"/>
              </w:rPr>
              <w:t>谢灵远</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5701DF35"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1E978947"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9C18D1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16</w:t>
            </w:r>
          </w:p>
        </w:tc>
        <w:tc>
          <w:tcPr>
            <w:tcW w:w="3020" w:type="dxa"/>
            <w:tcBorders>
              <w:top w:val="nil"/>
              <w:left w:val="nil"/>
              <w:bottom w:val="single" w:sz="4" w:space="0" w:color="auto"/>
              <w:right w:val="single" w:sz="4" w:space="0" w:color="auto"/>
            </w:tcBorders>
            <w:shd w:val="clear" w:color="auto" w:fill="auto"/>
            <w:vAlign w:val="center"/>
            <w:hideMark/>
          </w:tcPr>
          <w:p w14:paraId="314D8C6F"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中医养生功法干预南京高校学生功能性便秘的混合研究</w:t>
            </w:r>
          </w:p>
        </w:tc>
        <w:tc>
          <w:tcPr>
            <w:tcW w:w="1560" w:type="dxa"/>
            <w:tcBorders>
              <w:top w:val="nil"/>
              <w:left w:val="nil"/>
              <w:bottom w:val="single" w:sz="4" w:space="0" w:color="auto"/>
              <w:right w:val="single" w:sz="4" w:space="0" w:color="auto"/>
            </w:tcBorders>
            <w:shd w:val="clear" w:color="auto" w:fill="auto"/>
            <w:vAlign w:val="center"/>
            <w:hideMark/>
          </w:tcPr>
          <w:p w14:paraId="07114E3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3DF1C62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7F4AC463"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725D197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沈奕</w:t>
            </w:r>
          </w:p>
        </w:tc>
        <w:tc>
          <w:tcPr>
            <w:tcW w:w="1080" w:type="dxa"/>
            <w:tcBorders>
              <w:top w:val="nil"/>
              <w:left w:val="nil"/>
              <w:bottom w:val="single" w:sz="4" w:space="0" w:color="auto"/>
              <w:right w:val="single" w:sz="4" w:space="0" w:color="auto"/>
            </w:tcBorders>
            <w:shd w:val="clear" w:color="auto" w:fill="auto"/>
            <w:noWrap/>
            <w:vAlign w:val="center"/>
            <w:hideMark/>
          </w:tcPr>
          <w:p w14:paraId="78A64AFB"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202E93ED" w14:textId="77777777" w:rsidTr="00FD22A2">
        <w:trPr>
          <w:trHeight w:val="108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367A39A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17</w:t>
            </w:r>
          </w:p>
        </w:tc>
        <w:tc>
          <w:tcPr>
            <w:tcW w:w="3020" w:type="dxa"/>
            <w:tcBorders>
              <w:top w:val="nil"/>
              <w:left w:val="nil"/>
              <w:bottom w:val="single" w:sz="4" w:space="0" w:color="auto"/>
              <w:right w:val="single" w:sz="4" w:space="0" w:color="auto"/>
            </w:tcBorders>
            <w:shd w:val="clear" w:color="auto" w:fill="auto"/>
            <w:vAlign w:val="center"/>
            <w:hideMark/>
          </w:tcPr>
          <w:p w14:paraId="0A02220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基于“交感神经—肿瘤黏附”关联探讨柴胡-黄芩调控慢性应激抑制大肠癌转移的作用机制</w:t>
            </w:r>
          </w:p>
        </w:tc>
        <w:tc>
          <w:tcPr>
            <w:tcW w:w="1560" w:type="dxa"/>
            <w:tcBorders>
              <w:top w:val="nil"/>
              <w:left w:val="nil"/>
              <w:bottom w:val="single" w:sz="4" w:space="0" w:color="auto"/>
              <w:right w:val="single" w:sz="4" w:space="0" w:color="auto"/>
            </w:tcBorders>
            <w:shd w:val="clear" w:color="auto" w:fill="auto"/>
            <w:vAlign w:val="center"/>
            <w:hideMark/>
          </w:tcPr>
          <w:p w14:paraId="0EE0D53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625F806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04CEEEAE"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11A74036"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卢</w:t>
            </w:r>
            <w:proofErr w:type="gramEnd"/>
            <w:r w:rsidRPr="00746E9B">
              <w:rPr>
                <w:rFonts w:ascii="宋体" w:eastAsia="宋体" w:hAnsi="宋体" w:cs="宋体" w:hint="eastAsia"/>
                <w:kern w:val="0"/>
                <w:sz w:val="22"/>
              </w:rPr>
              <w:t>玥辰</w:t>
            </w:r>
          </w:p>
        </w:tc>
        <w:tc>
          <w:tcPr>
            <w:tcW w:w="1080" w:type="dxa"/>
            <w:tcBorders>
              <w:top w:val="nil"/>
              <w:left w:val="nil"/>
              <w:bottom w:val="single" w:sz="4" w:space="0" w:color="auto"/>
              <w:right w:val="single" w:sz="4" w:space="0" w:color="auto"/>
            </w:tcBorders>
            <w:shd w:val="clear" w:color="auto" w:fill="auto"/>
            <w:noWrap/>
            <w:vAlign w:val="center"/>
            <w:hideMark/>
          </w:tcPr>
          <w:p w14:paraId="58571788"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6A646DD4" w14:textId="77777777" w:rsidTr="00FD22A2">
        <w:trPr>
          <w:trHeight w:val="108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35EDA49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18</w:t>
            </w:r>
          </w:p>
        </w:tc>
        <w:tc>
          <w:tcPr>
            <w:tcW w:w="3020" w:type="dxa"/>
            <w:tcBorders>
              <w:top w:val="nil"/>
              <w:left w:val="nil"/>
              <w:bottom w:val="single" w:sz="4" w:space="0" w:color="auto"/>
              <w:right w:val="single" w:sz="4" w:space="0" w:color="auto"/>
            </w:tcBorders>
            <w:shd w:val="clear" w:color="auto" w:fill="auto"/>
            <w:vAlign w:val="center"/>
            <w:hideMark/>
          </w:tcPr>
          <w:p w14:paraId="78CF34B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基于“扶正化浊”探讨</w:t>
            </w:r>
            <w:proofErr w:type="gramStart"/>
            <w:r w:rsidRPr="00746E9B">
              <w:rPr>
                <w:rFonts w:ascii="宋体" w:eastAsia="宋体" w:hAnsi="宋体" w:cs="宋体" w:hint="eastAsia"/>
                <w:kern w:val="0"/>
                <w:sz w:val="22"/>
              </w:rPr>
              <w:t>芪参方</w:t>
            </w:r>
            <w:proofErr w:type="gramEnd"/>
            <w:r w:rsidRPr="00746E9B">
              <w:rPr>
                <w:rFonts w:ascii="宋体" w:eastAsia="宋体" w:hAnsi="宋体" w:cs="宋体" w:hint="eastAsia"/>
                <w:kern w:val="0"/>
                <w:sz w:val="22"/>
              </w:rPr>
              <w:t>调节SIRT1</w:t>
            </w:r>
            <w:proofErr w:type="gramStart"/>
            <w:r w:rsidRPr="00746E9B">
              <w:rPr>
                <w:rFonts w:ascii="宋体" w:eastAsia="宋体" w:hAnsi="宋体" w:cs="宋体" w:hint="eastAsia"/>
                <w:kern w:val="0"/>
                <w:sz w:val="22"/>
              </w:rPr>
              <w:t>介</w:t>
            </w:r>
            <w:proofErr w:type="gramEnd"/>
            <w:r w:rsidRPr="00746E9B">
              <w:rPr>
                <w:rFonts w:ascii="宋体" w:eastAsia="宋体" w:hAnsi="宋体" w:cs="宋体" w:hint="eastAsia"/>
                <w:kern w:val="0"/>
                <w:sz w:val="22"/>
              </w:rPr>
              <w:t>导的脂稳态-炎症途径改善糖尿病肾病蛋白尿机制</w:t>
            </w:r>
          </w:p>
        </w:tc>
        <w:tc>
          <w:tcPr>
            <w:tcW w:w="1560" w:type="dxa"/>
            <w:tcBorders>
              <w:top w:val="nil"/>
              <w:left w:val="nil"/>
              <w:bottom w:val="single" w:sz="4" w:space="0" w:color="auto"/>
              <w:right w:val="single" w:sz="4" w:space="0" w:color="auto"/>
            </w:tcBorders>
            <w:shd w:val="clear" w:color="auto" w:fill="auto"/>
            <w:vAlign w:val="center"/>
            <w:hideMark/>
          </w:tcPr>
          <w:p w14:paraId="4026AC8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26B63CC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noWrap/>
            <w:vAlign w:val="center"/>
            <w:hideMark/>
          </w:tcPr>
          <w:p w14:paraId="3846171A"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73F1097F"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夏子琪</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0106512A"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bl>
    <w:p w14:paraId="55DC26AF" w14:textId="3197505E" w:rsidR="00746E9B" w:rsidRDefault="00746E9B" w:rsidP="00746E9B">
      <w:pPr>
        <w:ind w:firstLine="570"/>
        <w:rPr>
          <w:rFonts w:ascii="仿宋" w:eastAsia="仿宋" w:hAnsi="仿宋"/>
          <w:sz w:val="28"/>
          <w:szCs w:val="28"/>
        </w:rPr>
      </w:pPr>
    </w:p>
    <w:p w14:paraId="14F2E3D1" w14:textId="738A7B41" w:rsidR="00135A35" w:rsidRPr="008C16E3" w:rsidRDefault="00135A35" w:rsidP="00807CD0">
      <w:pPr>
        <w:ind w:firstLine="570"/>
        <w:jc w:val="center"/>
        <w:rPr>
          <w:rFonts w:ascii="仿宋" w:eastAsia="仿宋" w:hAnsi="仿宋"/>
          <w:b/>
          <w:bCs/>
          <w:sz w:val="28"/>
          <w:szCs w:val="28"/>
        </w:rPr>
      </w:pPr>
      <w:r w:rsidRPr="008C16E3">
        <w:rPr>
          <w:rFonts w:ascii="仿宋" w:eastAsia="仿宋" w:hAnsi="仿宋" w:hint="eastAsia"/>
          <w:b/>
          <w:bCs/>
          <w:sz w:val="28"/>
          <w:szCs w:val="28"/>
        </w:rPr>
        <w:t>第四组（答辩教室</w:t>
      </w:r>
      <w:r w:rsidR="008C16E3" w:rsidRPr="008C16E3">
        <w:rPr>
          <w:rFonts w:ascii="仿宋" w:eastAsia="仿宋" w:hAnsi="仿宋" w:hint="eastAsia"/>
          <w:b/>
          <w:bCs/>
          <w:sz w:val="28"/>
          <w:szCs w:val="28"/>
        </w:rPr>
        <w:t>B</w:t>
      </w:r>
      <w:r w:rsidR="008C16E3" w:rsidRPr="008C16E3">
        <w:rPr>
          <w:rFonts w:ascii="仿宋" w:eastAsia="仿宋" w:hAnsi="仿宋"/>
          <w:b/>
          <w:bCs/>
          <w:sz w:val="28"/>
          <w:szCs w:val="28"/>
        </w:rPr>
        <w:t>5-</w:t>
      </w:r>
      <w:r w:rsidR="008C16E3" w:rsidRPr="008C16E3">
        <w:rPr>
          <w:rFonts w:ascii="仿宋" w:eastAsia="仿宋" w:hAnsi="仿宋" w:hint="eastAsia"/>
          <w:b/>
          <w:bCs/>
          <w:sz w:val="28"/>
          <w:szCs w:val="28"/>
        </w:rPr>
        <w:t>5</w:t>
      </w:r>
      <w:r w:rsidR="008C16E3" w:rsidRPr="008C16E3">
        <w:rPr>
          <w:rFonts w:ascii="仿宋" w:eastAsia="仿宋" w:hAnsi="仿宋"/>
          <w:b/>
          <w:bCs/>
          <w:sz w:val="28"/>
          <w:szCs w:val="28"/>
        </w:rPr>
        <w:t>08</w:t>
      </w:r>
      <w:r w:rsidRPr="008C16E3">
        <w:rPr>
          <w:rFonts w:ascii="仿宋" w:eastAsia="仿宋" w:hAnsi="仿宋" w:hint="eastAsia"/>
          <w:b/>
          <w:bCs/>
          <w:sz w:val="28"/>
          <w:szCs w:val="28"/>
        </w:rPr>
        <w:t>，候场教室</w:t>
      </w:r>
      <w:r w:rsidR="008C16E3" w:rsidRPr="008C16E3">
        <w:rPr>
          <w:rFonts w:ascii="仿宋" w:eastAsia="仿宋" w:hAnsi="仿宋" w:hint="eastAsia"/>
          <w:b/>
          <w:bCs/>
          <w:sz w:val="28"/>
          <w:szCs w:val="28"/>
        </w:rPr>
        <w:t>B</w:t>
      </w:r>
      <w:r w:rsidR="008C16E3" w:rsidRPr="008C16E3">
        <w:rPr>
          <w:rFonts w:ascii="仿宋" w:eastAsia="仿宋" w:hAnsi="仿宋"/>
          <w:b/>
          <w:bCs/>
          <w:sz w:val="28"/>
          <w:szCs w:val="28"/>
        </w:rPr>
        <w:t>5-</w:t>
      </w:r>
      <w:r w:rsidR="008C16E3" w:rsidRPr="008C16E3">
        <w:rPr>
          <w:rFonts w:ascii="仿宋" w:eastAsia="仿宋" w:hAnsi="仿宋" w:hint="eastAsia"/>
          <w:b/>
          <w:bCs/>
          <w:sz w:val="28"/>
          <w:szCs w:val="28"/>
        </w:rPr>
        <w:t>5</w:t>
      </w:r>
      <w:r w:rsidR="008C16E3" w:rsidRPr="008C16E3">
        <w:rPr>
          <w:rFonts w:ascii="仿宋" w:eastAsia="仿宋" w:hAnsi="仿宋"/>
          <w:b/>
          <w:bCs/>
          <w:sz w:val="28"/>
          <w:szCs w:val="28"/>
        </w:rPr>
        <w:t>09</w:t>
      </w:r>
      <w:r w:rsidRPr="008C16E3">
        <w:rPr>
          <w:rFonts w:ascii="仿宋" w:eastAsia="仿宋" w:hAnsi="仿宋" w:hint="eastAsia"/>
          <w:b/>
          <w:bCs/>
          <w:sz w:val="28"/>
          <w:szCs w:val="28"/>
        </w:rPr>
        <w:t>）</w:t>
      </w:r>
    </w:p>
    <w:tbl>
      <w:tblPr>
        <w:tblW w:w="9660" w:type="dxa"/>
        <w:jc w:val="center"/>
        <w:tblLook w:val="04A0" w:firstRow="1" w:lastRow="0" w:firstColumn="1" w:lastColumn="0" w:noHBand="0" w:noVBand="1"/>
      </w:tblPr>
      <w:tblGrid>
        <w:gridCol w:w="740"/>
        <w:gridCol w:w="3020"/>
        <w:gridCol w:w="1560"/>
        <w:gridCol w:w="1080"/>
        <w:gridCol w:w="860"/>
        <w:gridCol w:w="1320"/>
        <w:gridCol w:w="1080"/>
      </w:tblGrid>
      <w:tr w:rsidR="00746E9B" w:rsidRPr="00746E9B" w14:paraId="5222D452" w14:textId="77777777" w:rsidTr="00FD22A2">
        <w:trPr>
          <w:trHeight w:val="285"/>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22FF9"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序号</w:t>
            </w:r>
          </w:p>
        </w:tc>
        <w:tc>
          <w:tcPr>
            <w:tcW w:w="3020" w:type="dxa"/>
            <w:tcBorders>
              <w:top w:val="single" w:sz="4" w:space="0" w:color="auto"/>
              <w:left w:val="nil"/>
              <w:bottom w:val="single" w:sz="4" w:space="0" w:color="auto"/>
              <w:right w:val="single" w:sz="4" w:space="0" w:color="auto"/>
            </w:tcBorders>
            <w:shd w:val="clear" w:color="auto" w:fill="auto"/>
            <w:noWrap/>
            <w:vAlign w:val="center"/>
            <w:hideMark/>
          </w:tcPr>
          <w:p w14:paraId="4B3725D8"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项目名称</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1DB3A6C3"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项目类型</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01151C5"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项目级别</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037ABE9F"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周期</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16EF9B40"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项目负责人</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123B6A7"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立项年份</w:t>
            </w:r>
          </w:p>
        </w:tc>
      </w:tr>
      <w:tr w:rsidR="00746E9B" w:rsidRPr="00746E9B" w14:paraId="5115FBA3"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D383BB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w:t>
            </w:r>
          </w:p>
        </w:tc>
        <w:tc>
          <w:tcPr>
            <w:tcW w:w="3020" w:type="dxa"/>
            <w:tcBorders>
              <w:top w:val="nil"/>
              <w:left w:val="nil"/>
              <w:bottom w:val="single" w:sz="4" w:space="0" w:color="auto"/>
              <w:right w:val="single" w:sz="4" w:space="0" w:color="auto"/>
            </w:tcBorders>
            <w:shd w:val="clear" w:color="auto" w:fill="auto"/>
            <w:vAlign w:val="center"/>
            <w:hideMark/>
          </w:tcPr>
          <w:p w14:paraId="115785F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基于线粒体能量代谢研究温肾通络止痛方延缓BMSC衰老抗骨质疏松的作用机制</w:t>
            </w:r>
          </w:p>
        </w:tc>
        <w:tc>
          <w:tcPr>
            <w:tcW w:w="1560" w:type="dxa"/>
            <w:tcBorders>
              <w:top w:val="nil"/>
              <w:left w:val="nil"/>
              <w:bottom w:val="single" w:sz="4" w:space="0" w:color="auto"/>
              <w:right w:val="single" w:sz="4" w:space="0" w:color="auto"/>
            </w:tcBorders>
            <w:shd w:val="clear" w:color="auto" w:fill="auto"/>
            <w:vAlign w:val="center"/>
            <w:hideMark/>
          </w:tcPr>
          <w:p w14:paraId="65BB2E3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58E8095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58BBD60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390FA37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王遇珩</w:t>
            </w:r>
          </w:p>
        </w:tc>
        <w:tc>
          <w:tcPr>
            <w:tcW w:w="1080" w:type="dxa"/>
            <w:tcBorders>
              <w:top w:val="nil"/>
              <w:left w:val="nil"/>
              <w:bottom w:val="single" w:sz="4" w:space="0" w:color="auto"/>
              <w:right w:val="single" w:sz="4" w:space="0" w:color="auto"/>
            </w:tcBorders>
            <w:shd w:val="clear" w:color="auto" w:fill="auto"/>
            <w:noWrap/>
            <w:vAlign w:val="center"/>
            <w:hideMark/>
          </w:tcPr>
          <w:p w14:paraId="27FDDD0D"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10A13DF1"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536373B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2</w:t>
            </w:r>
          </w:p>
        </w:tc>
        <w:tc>
          <w:tcPr>
            <w:tcW w:w="3020" w:type="dxa"/>
            <w:tcBorders>
              <w:top w:val="nil"/>
              <w:left w:val="nil"/>
              <w:bottom w:val="single" w:sz="4" w:space="0" w:color="auto"/>
              <w:right w:val="single" w:sz="4" w:space="0" w:color="auto"/>
            </w:tcBorders>
            <w:shd w:val="clear" w:color="auto" w:fill="auto"/>
            <w:vAlign w:val="center"/>
            <w:hideMark/>
          </w:tcPr>
          <w:p w14:paraId="295BACC5"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智图铸针</w:t>
            </w:r>
            <w:proofErr w:type="gramEnd"/>
            <w:r w:rsidRPr="00746E9B">
              <w:rPr>
                <w:rFonts w:ascii="宋体" w:eastAsia="宋体" w:hAnsi="宋体" w:cs="宋体" w:hint="eastAsia"/>
                <w:kern w:val="0"/>
                <w:sz w:val="22"/>
              </w:rPr>
              <w:t>：针灸知识图谱本体构建模式研究</w:t>
            </w:r>
          </w:p>
        </w:tc>
        <w:tc>
          <w:tcPr>
            <w:tcW w:w="1560" w:type="dxa"/>
            <w:tcBorders>
              <w:top w:val="nil"/>
              <w:left w:val="nil"/>
              <w:bottom w:val="single" w:sz="4" w:space="0" w:color="auto"/>
              <w:right w:val="single" w:sz="4" w:space="0" w:color="auto"/>
            </w:tcBorders>
            <w:shd w:val="clear" w:color="auto" w:fill="auto"/>
            <w:vAlign w:val="center"/>
            <w:hideMark/>
          </w:tcPr>
          <w:p w14:paraId="3CFFC14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3AA5C39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044D3DB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22446DD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杨坤焕</w:t>
            </w:r>
          </w:p>
        </w:tc>
        <w:tc>
          <w:tcPr>
            <w:tcW w:w="1080" w:type="dxa"/>
            <w:tcBorders>
              <w:top w:val="nil"/>
              <w:left w:val="nil"/>
              <w:bottom w:val="single" w:sz="4" w:space="0" w:color="auto"/>
              <w:right w:val="single" w:sz="4" w:space="0" w:color="auto"/>
            </w:tcBorders>
            <w:shd w:val="clear" w:color="auto" w:fill="auto"/>
            <w:noWrap/>
            <w:vAlign w:val="center"/>
            <w:hideMark/>
          </w:tcPr>
          <w:p w14:paraId="3637AAD3"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654D083C"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4D1FF8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3</w:t>
            </w:r>
          </w:p>
        </w:tc>
        <w:tc>
          <w:tcPr>
            <w:tcW w:w="3020" w:type="dxa"/>
            <w:tcBorders>
              <w:top w:val="nil"/>
              <w:left w:val="nil"/>
              <w:bottom w:val="single" w:sz="4" w:space="0" w:color="auto"/>
              <w:right w:val="single" w:sz="4" w:space="0" w:color="auto"/>
            </w:tcBorders>
            <w:shd w:val="clear" w:color="auto" w:fill="auto"/>
            <w:vAlign w:val="center"/>
            <w:hideMark/>
          </w:tcPr>
          <w:p w14:paraId="574386C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身体活动量、视屏时间、就寝时间拖延对大学生情绪症状的影响</w:t>
            </w:r>
          </w:p>
        </w:tc>
        <w:tc>
          <w:tcPr>
            <w:tcW w:w="1560" w:type="dxa"/>
            <w:tcBorders>
              <w:top w:val="nil"/>
              <w:left w:val="nil"/>
              <w:bottom w:val="single" w:sz="4" w:space="0" w:color="auto"/>
              <w:right w:val="single" w:sz="4" w:space="0" w:color="auto"/>
            </w:tcBorders>
            <w:shd w:val="clear" w:color="auto" w:fill="auto"/>
            <w:vAlign w:val="center"/>
            <w:hideMark/>
          </w:tcPr>
          <w:p w14:paraId="5496396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2224748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6B97A95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3448A5A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周金枝</w:t>
            </w:r>
          </w:p>
        </w:tc>
        <w:tc>
          <w:tcPr>
            <w:tcW w:w="1080" w:type="dxa"/>
            <w:tcBorders>
              <w:top w:val="nil"/>
              <w:left w:val="nil"/>
              <w:bottom w:val="single" w:sz="4" w:space="0" w:color="auto"/>
              <w:right w:val="single" w:sz="4" w:space="0" w:color="auto"/>
            </w:tcBorders>
            <w:shd w:val="clear" w:color="auto" w:fill="auto"/>
            <w:noWrap/>
            <w:vAlign w:val="center"/>
            <w:hideMark/>
          </w:tcPr>
          <w:p w14:paraId="6207EE47"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0E1D87CA"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5741DBF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4</w:t>
            </w:r>
          </w:p>
        </w:tc>
        <w:tc>
          <w:tcPr>
            <w:tcW w:w="3020" w:type="dxa"/>
            <w:tcBorders>
              <w:top w:val="nil"/>
              <w:left w:val="nil"/>
              <w:bottom w:val="single" w:sz="4" w:space="0" w:color="auto"/>
              <w:right w:val="single" w:sz="4" w:space="0" w:color="auto"/>
            </w:tcBorders>
            <w:shd w:val="clear" w:color="auto" w:fill="auto"/>
            <w:vAlign w:val="center"/>
            <w:hideMark/>
          </w:tcPr>
          <w:p w14:paraId="14A0310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防治骨髓抑制食疗组方研究：基于中药古籍，临床试验和动物实验数据分析</w:t>
            </w:r>
          </w:p>
        </w:tc>
        <w:tc>
          <w:tcPr>
            <w:tcW w:w="1560" w:type="dxa"/>
            <w:tcBorders>
              <w:top w:val="nil"/>
              <w:left w:val="nil"/>
              <w:bottom w:val="single" w:sz="4" w:space="0" w:color="auto"/>
              <w:right w:val="single" w:sz="4" w:space="0" w:color="auto"/>
            </w:tcBorders>
            <w:shd w:val="clear" w:color="auto" w:fill="auto"/>
            <w:vAlign w:val="center"/>
            <w:hideMark/>
          </w:tcPr>
          <w:p w14:paraId="6084B58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5E34BE6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287A594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78BEDD8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张智煜</w:t>
            </w:r>
          </w:p>
        </w:tc>
        <w:tc>
          <w:tcPr>
            <w:tcW w:w="1080" w:type="dxa"/>
            <w:tcBorders>
              <w:top w:val="nil"/>
              <w:left w:val="nil"/>
              <w:bottom w:val="single" w:sz="4" w:space="0" w:color="auto"/>
              <w:right w:val="single" w:sz="4" w:space="0" w:color="auto"/>
            </w:tcBorders>
            <w:shd w:val="clear" w:color="auto" w:fill="auto"/>
            <w:noWrap/>
            <w:vAlign w:val="center"/>
            <w:hideMark/>
          </w:tcPr>
          <w:p w14:paraId="4D45E98C"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0DB717FE"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DEF016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lastRenderedPageBreak/>
              <w:t>5</w:t>
            </w:r>
          </w:p>
        </w:tc>
        <w:tc>
          <w:tcPr>
            <w:tcW w:w="3020" w:type="dxa"/>
            <w:tcBorders>
              <w:top w:val="nil"/>
              <w:left w:val="nil"/>
              <w:bottom w:val="single" w:sz="4" w:space="0" w:color="auto"/>
              <w:right w:val="single" w:sz="4" w:space="0" w:color="auto"/>
            </w:tcBorders>
            <w:shd w:val="clear" w:color="auto" w:fill="auto"/>
            <w:vAlign w:val="center"/>
            <w:hideMark/>
          </w:tcPr>
          <w:p w14:paraId="751504D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在线健康信息替代搜寻对社区衰弱前期老年人健康行为的影响研究</w:t>
            </w:r>
          </w:p>
        </w:tc>
        <w:tc>
          <w:tcPr>
            <w:tcW w:w="1560" w:type="dxa"/>
            <w:tcBorders>
              <w:top w:val="nil"/>
              <w:left w:val="nil"/>
              <w:bottom w:val="single" w:sz="4" w:space="0" w:color="auto"/>
              <w:right w:val="single" w:sz="4" w:space="0" w:color="auto"/>
            </w:tcBorders>
            <w:shd w:val="clear" w:color="auto" w:fill="auto"/>
            <w:vAlign w:val="center"/>
            <w:hideMark/>
          </w:tcPr>
          <w:p w14:paraId="42685A3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3859D83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69C8362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40D177C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李曼柔</w:t>
            </w:r>
          </w:p>
        </w:tc>
        <w:tc>
          <w:tcPr>
            <w:tcW w:w="1080" w:type="dxa"/>
            <w:tcBorders>
              <w:top w:val="nil"/>
              <w:left w:val="nil"/>
              <w:bottom w:val="single" w:sz="4" w:space="0" w:color="auto"/>
              <w:right w:val="single" w:sz="4" w:space="0" w:color="auto"/>
            </w:tcBorders>
            <w:shd w:val="clear" w:color="auto" w:fill="auto"/>
            <w:noWrap/>
            <w:vAlign w:val="center"/>
            <w:hideMark/>
          </w:tcPr>
          <w:p w14:paraId="3EEC63A2"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73B76DB6"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420327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6</w:t>
            </w:r>
          </w:p>
        </w:tc>
        <w:tc>
          <w:tcPr>
            <w:tcW w:w="3020" w:type="dxa"/>
            <w:tcBorders>
              <w:top w:val="nil"/>
              <w:left w:val="nil"/>
              <w:bottom w:val="single" w:sz="4" w:space="0" w:color="auto"/>
              <w:right w:val="single" w:sz="4" w:space="0" w:color="auto"/>
            </w:tcBorders>
            <w:shd w:val="clear" w:color="auto" w:fill="auto"/>
            <w:vAlign w:val="center"/>
            <w:hideMark/>
          </w:tcPr>
          <w:p w14:paraId="223C7B6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基于大语言模型的中医智能辅助诊疗系统构建及应用</w:t>
            </w:r>
          </w:p>
        </w:tc>
        <w:tc>
          <w:tcPr>
            <w:tcW w:w="1560" w:type="dxa"/>
            <w:tcBorders>
              <w:top w:val="nil"/>
              <w:left w:val="nil"/>
              <w:bottom w:val="single" w:sz="4" w:space="0" w:color="auto"/>
              <w:right w:val="single" w:sz="4" w:space="0" w:color="auto"/>
            </w:tcBorders>
            <w:shd w:val="clear" w:color="auto" w:fill="auto"/>
            <w:vAlign w:val="center"/>
            <w:hideMark/>
          </w:tcPr>
          <w:p w14:paraId="05573ADF"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7E7A3AA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3229EB7F"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0D3C294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王广康</w:t>
            </w:r>
          </w:p>
        </w:tc>
        <w:tc>
          <w:tcPr>
            <w:tcW w:w="1080" w:type="dxa"/>
            <w:tcBorders>
              <w:top w:val="nil"/>
              <w:left w:val="nil"/>
              <w:bottom w:val="single" w:sz="4" w:space="0" w:color="auto"/>
              <w:right w:val="single" w:sz="4" w:space="0" w:color="auto"/>
            </w:tcBorders>
            <w:shd w:val="clear" w:color="auto" w:fill="auto"/>
            <w:noWrap/>
            <w:vAlign w:val="center"/>
            <w:hideMark/>
          </w:tcPr>
          <w:p w14:paraId="5809315C"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6315616F"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5EF8D06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7</w:t>
            </w:r>
          </w:p>
        </w:tc>
        <w:tc>
          <w:tcPr>
            <w:tcW w:w="3020" w:type="dxa"/>
            <w:tcBorders>
              <w:top w:val="nil"/>
              <w:left w:val="nil"/>
              <w:bottom w:val="single" w:sz="4" w:space="0" w:color="auto"/>
              <w:right w:val="single" w:sz="4" w:space="0" w:color="auto"/>
            </w:tcBorders>
            <w:shd w:val="clear" w:color="auto" w:fill="auto"/>
            <w:vAlign w:val="center"/>
            <w:hideMark/>
          </w:tcPr>
          <w:p w14:paraId="0A60183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基于面部深度时空特征的抑郁症辅助检测防治平台</w:t>
            </w:r>
          </w:p>
        </w:tc>
        <w:tc>
          <w:tcPr>
            <w:tcW w:w="1560" w:type="dxa"/>
            <w:tcBorders>
              <w:top w:val="nil"/>
              <w:left w:val="nil"/>
              <w:bottom w:val="single" w:sz="4" w:space="0" w:color="auto"/>
              <w:right w:val="single" w:sz="4" w:space="0" w:color="auto"/>
            </w:tcBorders>
            <w:shd w:val="clear" w:color="auto" w:fill="auto"/>
            <w:vAlign w:val="center"/>
            <w:hideMark/>
          </w:tcPr>
          <w:p w14:paraId="238D1E0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77C54FD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6795343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6200E98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熊潇华</w:t>
            </w:r>
          </w:p>
        </w:tc>
        <w:tc>
          <w:tcPr>
            <w:tcW w:w="1080" w:type="dxa"/>
            <w:tcBorders>
              <w:top w:val="nil"/>
              <w:left w:val="nil"/>
              <w:bottom w:val="single" w:sz="4" w:space="0" w:color="auto"/>
              <w:right w:val="single" w:sz="4" w:space="0" w:color="auto"/>
            </w:tcBorders>
            <w:shd w:val="clear" w:color="auto" w:fill="auto"/>
            <w:noWrap/>
            <w:vAlign w:val="center"/>
            <w:hideMark/>
          </w:tcPr>
          <w:p w14:paraId="580C1884"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43D21479"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647C53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8</w:t>
            </w:r>
          </w:p>
        </w:tc>
        <w:tc>
          <w:tcPr>
            <w:tcW w:w="3020" w:type="dxa"/>
            <w:tcBorders>
              <w:top w:val="nil"/>
              <w:left w:val="nil"/>
              <w:bottom w:val="single" w:sz="4" w:space="0" w:color="auto"/>
              <w:right w:val="single" w:sz="4" w:space="0" w:color="auto"/>
            </w:tcBorders>
            <w:shd w:val="clear" w:color="auto" w:fill="auto"/>
            <w:vAlign w:val="center"/>
            <w:hideMark/>
          </w:tcPr>
          <w:p w14:paraId="4A661D1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米糠资源高值化综合利用关键技术研究</w:t>
            </w:r>
          </w:p>
        </w:tc>
        <w:tc>
          <w:tcPr>
            <w:tcW w:w="1560" w:type="dxa"/>
            <w:tcBorders>
              <w:top w:val="nil"/>
              <w:left w:val="nil"/>
              <w:bottom w:val="single" w:sz="4" w:space="0" w:color="auto"/>
              <w:right w:val="single" w:sz="4" w:space="0" w:color="auto"/>
            </w:tcBorders>
            <w:shd w:val="clear" w:color="auto" w:fill="auto"/>
            <w:vAlign w:val="center"/>
            <w:hideMark/>
          </w:tcPr>
          <w:p w14:paraId="4A77893F"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66D91A1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31C9D26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26994CD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李凯祺</w:t>
            </w:r>
          </w:p>
        </w:tc>
        <w:tc>
          <w:tcPr>
            <w:tcW w:w="1080" w:type="dxa"/>
            <w:tcBorders>
              <w:top w:val="nil"/>
              <w:left w:val="nil"/>
              <w:bottom w:val="single" w:sz="4" w:space="0" w:color="auto"/>
              <w:right w:val="single" w:sz="4" w:space="0" w:color="auto"/>
            </w:tcBorders>
            <w:shd w:val="clear" w:color="auto" w:fill="auto"/>
            <w:noWrap/>
            <w:vAlign w:val="center"/>
            <w:hideMark/>
          </w:tcPr>
          <w:p w14:paraId="62251637"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6D73C80A"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D682D4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9</w:t>
            </w:r>
          </w:p>
        </w:tc>
        <w:tc>
          <w:tcPr>
            <w:tcW w:w="3020" w:type="dxa"/>
            <w:tcBorders>
              <w:top w:val="nil"/>
              <w:left w:val="nil"/>
              <w:bottom w:val="single" w:sz="4" w:space="0" w:color="auto"/>
              <w:right w:val="single" w:sz="4" w:space="0" w:color="auto"/>
            </w:tcBorders>
            <w:shd w:val="clear" w:color="auto" w:fill="auto"/>
            <w:vAlign w:val="center"/>
            <w:hideMark/>
          </w:tcPr>
          <w:p w14:paraId="509E46B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水蛭素固体脂质</w:t>
            </w:r>
            <w:proofErr w:type="gramStart"/>
            <w:r w:rsidRPr="00746E9B">
              <w:rPr>
                <w:rFonts w:ascii="宋体" w:eastAsia="宋体" w:hAnsi="宋体" w:cs="宋体" w:hint="eastAsia"/>
                <w:kern w:val="0"/>
                <w:sz w:val="22"/>
              </w:rPr>
              <w:t>纳米粒对大</w:t>
            </w:r>
            <w:proofErr w:type="gramEnd"/>
            <w:r w:rsidRPr="00746E9B">
              <w:rPr>
                <w:rFonts w:ascii="宋体" w:eastAsia="宋体" w:hAnsi="宋体" w:cs="宋体" w:hint="eastAsia"/>
                <w:kern w:val="0"/>
                <w:sz w:val="22"/>
              </w:rPr>
              <w:t>鼠缺血性脑卒中模型的影响及机制</w:t>
            </w:r>
          </w:p>
        </w:tc>
        <w:tc>
          <w:tcPr>
            <w:tcW w:w="1560" w:type="dxa"/>
            <w:tcBorders>
              <w:top w:val="nil"/>
              <w:left w:val="nil"/>
              <w:bottom w:val="single" w:sz="4" w:space="0" w:color="auto"/>
              <w:right w:val="single" w:sz="4" w:space="0" w:color="auto"/>
            </w:tcBorders>
            <w:shd w:val="clear" w:color="auto" w:fill="auto"/>
            <w:vAlign w:val="center"/>
            <w:hideMark/>
          </w:tcPr>
          <w:p w14:paraId="630C152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6193585F"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6CB215F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0702972E"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朱苏凌</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096E7464"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1D529AE0" w14:textId="77777777" w:rsidTr="00FD22A2">
        <w:trPr>
          <w:trHeight w:val="108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0DCE0BD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10</w:t>
            </w:r>
          </w:p>
        </w:tc>
        <w:tc>
          <w:tcPr>
            <w:tcW w:w="3020" w:type="dxa"/>
            <w:tcBorders>
              <w:top w:val="nil"/>
              <w:left w:val="nil"/>
              <w:bottom w:val="single" w:sz="4" w:space="0" w:color="auto"/>
              <w:right w:val="single" w:sz="4" w:space="0" w:color="auto"/>
            </w:tcBorders>
            <w:shd w:val="clear" w:color="auto" w:fill="auto"/>
            <w:vAlign w:val="center"/>
            <w:hideMark/>
          </w:tcPr>
          <w:p w14:paraId="34A7FED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仙鹤衔“草”来，能解肺中“积”－仙鹤草及其有效组分鞣花酸（EA）诱导肺癌细胞自噬和凋亡的机制研究</w:t>
            </w:r>
          </w:p>
        </w:tc>
        <w:tc>
          <w:tcPr>
            <w:tcW w:w="1560" w:type="dxa"/>
            <w:tcBorders>
              <w:top w:val="nil"/>
              <w:left w:val="nil"/>
              <w:bottom w:val="single" w:sz="4" w:space="0" w:color="auto"/>
              <w:right w:val="single" w:sz="4" w:space="0" w:color="auto"/>
            </w:tcBorders>
            <w:shd w:val="clear" w:color="auto" w:fill="auto"/>
            <w:vAlign w:val="center"/>
            <w:hideMark/>
          </w:tcPr>
          <w:p w14:paraId="2BE8FEA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247E70D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21BB9A9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3527167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徐皓瑞</w:t>
            </w:r>
          </w:p>
        </w:tc>
        <w:tc>
          <w:tcPr>
            <w:tcW w:w="1080" w:type="dxa"/>
            <w:tcBorders>
              <w:top w:val="nil"/>
              <w:left w:val="nil"/>
              <w:bottom w:val="single" w:sz="4" w:space="0" w:color="auto"/>
              <w:right w:val="single" w:sz="4" w:space="0" w:color="auto"/>
            </w:tcBorders>
            <w:shd w:val="clear" w:color="auto" w:fill="auto"/>
            <w:noWrap/>
            <w:vAlign w:val="center"/>
            <w:hideMark/>
          </w:tcPr>
          <w:p w14:paraId="37965549"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66C4ADC2"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050C568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11</w:t>
            </w:r>
          </w:p>
        </w:tc>
        <w:tc>
          <w:tcPr>
            <w:tcW w:w="3020" w:type="dxa"/>
            <w:tcBorders>
              <w:top w:val="nil"/>
              <w:left w:val="nil"/>
              <w:bottom w:val="single" w:sz="4" w:space="0" w:color="auto"/>
              <w:right w:val="single" w:sz="4" w:space="0" w:color="auto"/>
            </w:tcBorders>
            <w:shd w:val="clear" w:color="auto" w:fill="auto"/>
            <w:vAlign w:val="center"/>
            <w:hideMark/>
          </w:tcPr>
          <w:p w14:paraId="4561042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基于知识图谱和深度强化学习的糖尿病中西医结合疗法辅助决策模型构建与应用</w:t>
            </w:r>
          </w:p>
        </w:tc>
        <w:tc>
          <w:tcPr>
            <w:tcW w:w="1560" w:type="dxa"/>
            <w:tcBorders>
              <w:top w:val="nil"/>
              <w:left w:val="nil"/>
              <w:bottom w:val="single" w:sz="4" w:space="0" w:color="auto"/>
              <w:right w:val="single" w:sz="4" w:space="0" w:color="auto"/>
            </w:tcBorders>
            <w:shd w:val="clear" w:color="auto" w:fill="auto"/>
            <w:vAlign w:val="center"/>
            <w:hideMark/>
          </w:tcPr>
          <w:p w14:paraId="35E987C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5B0B23A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5562A9C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4517624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姚星</w:t>
            </w:r>
          </w:p>
        </w:tc>
        <w:tc>
          <w:tcPr>
            <w:tcW w:w="1080" w:type="dxa"/>
            <w:tcBorders>
              <w:top w:val="nil"/>
              <w:left w:val="nil"/>
              <w:bottom w:val="single" w:sz="4" w:space="0" w:color="auto"/>
              <w:right w:val="single" w:sz="4" w:space="0" w:color="auto"/>
            </w:tcBorders>
            <w:shd w:val="clear" w:color="auto" w:fill="auto"/>
            <w:noWrap/>
            <w:vAlign w:val="center"/>
            <w:hideMark/>
          </w:tcPr>
          <w:p w14:paraId="2D2104DF"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1FD01B73"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224AE80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12</w:t>
            </w:r>
          </w:p>
        </w:tc>
        <w:tc>
          <w:tcPr>
            <w:tcW w:w="3020" w:type="dxa"/>
            <w:tcBorders>
              <w:top w:val="nil"/>
              <w:left w:val="nil"/>
              <w:bottom w:val="single" w:sz="4" w:space="0" w:color="auto"/>
              <w:right w:val="single" w:sz="4" w:space="0" w:color="auto"/>
            </w:tcBorders>
            <w:shd w:val="clear" w:color="auto" w:fill="auto"/>
            <w:vAlign w:val="center"/>
            <w:hideMark/>
          </w:tcPr>
          <w:p w14:paraId="2EB36A3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基于县域紧密型</w:t>
            </w:r>
            <w:proofErr w:type="gramStart"/>
            <w:r w:rsidRPr="00746E9B">
              <w:rPr>
                <w:rFonts w:ascii="宋体" w:eastAsia="宋体" w:hAnsi="宋体" w:cs="宋体" w:hint="eastAsia"/>
                <w:kern w:val="0"/>
                <w:sz w:val="22"/>
              </w:rPr>
              <w:t>医</w:t>
            </w:r>
            <w:proofErr w:type="gramEnd"/>
            <w:r w:rsidRPr="00746E9B">
              <w:rPr>
                <w:rFonts w:ascii="宋体" w:eastAsia="宋体" w:hAnsi="宋体" w:cs="宋体" w:hint="eastAsia"/>
                <w:kern w:val="0"/>
                <w:sz w:val="22"/>
              </w:rPr>
              <w:t>共</w:t>
            </w:r>
            <w:proofErr w:type="gramStart"/>
            <w:r w:rsidRPr="00746E9B">
              <w:rPr>
                <w:rFonts w:ascii="宋体" w:eastAsia="宋体" w:hAnsi="宋体" w:cs="宋体" w:hint="eastAsia"/>
                <w:kern w:val="0"/>
                <w:sz w:val="22"/>
              </w:rPr>
              <w:t>体推动</w:t>
            </w:r>
            <w:proofErr w:type="gramEnd"/>
            <w:r w:rsidRPr="00746E9B">
              <w:rPr>
                <w:rFonts w:ascii="宋体" w:eastAsia="宋体" w:hAnsi="宋体" w:cs="宋体" w:hint="eastAsia"/>
                <w:kern w:val="0"/>
                <w:sz w:val="22"/>
              </w:rPr>
              <w:t>优质医疗资源扩容下沉——以江苏为例</w:t>
            </w:r>
          </w:p>
        </w:tc>
        <w:tc>
          <w:tcPr>
            <w:tcW w:w="1560" w:type="dxa"/>
            <w:tcBorders>
              <w:top w:val="nil"/>
              <w:left w:val="nil"/>
              <w:bottom w:val="single" w:sz="4" w:space="0" w:color="auto"/>
              <w:right w:val="single" w:sz="4" w:space="0" w:color="auto"/>
            </w:tcBorders>
            <w:shd w:val="clear" w:color="auto" w:fill="auto"/>
            <w:vAlign w:val="center"/>
            <w:hideMark/>
          </w:tcPr>
          <w:p w14:paraId="33FEC9D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50926C1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1C4880A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247D1EA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管佳绮</w:t>
            </w:r>
          </w:p>
        </w:tc>
        <w:tc>
          <w:tcPr>
            <w:tcW w:w="1080" w:type="dxa"/>
            <w:tcBorders>
              <w:top w:val="nil"/>
              <w:left w:val="nil"/>
              <w:bottom w:val="single" w:sz="4" w:space="0" w:color="auto"/>
              <w:right w:val="single" w:sz="4" w:space="0" w:color="auto"/>
            </w:tcBorders>
            <w:shd w:val="clear" w:color="auto" w:fill="auto"/>
            <w:noWrap/>
            <w:vAlign w:val="center"/>
            <w:hideMark/>
          </w:tcPr>
          <w:p w14:paraId="6F0EA4AB"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0C981C7D"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0DB9D0D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13</w:t>
            </w:r>
          </w:p>
        </w:tc>
        <w:tc>
          <w:tcPr>
            <w:tcW w:w="3020" w:type="dxa"/>
            <w:tcBorders>
              <w:top w:val="nil"/>
              <w:left w:val="nil"/>
              <w:bottom w:val="single" w:sz="4" w:space="0" w:color="auto"/>
              <w:right w:val="single" w:sz="4" w:space="0" w:color="auto"/>
            </w:tcBorders>
            <w:shd w:val="clear" w:color="auto" w:fill="auto"/>
            <w:vAlign w:val="center"/>
            <w:hideMark/>
          </w:tcPr>
          <w:p w14:paraId="2C8D753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w:t>
            </w:r>
            <w:proofErr w:type="spellStart"/>
            <w:r w:rsidRPr="00746E9B">
              <w:rPr>
                <w:rFonts w:ascii="宋体" w:eastAsia="宋体" w:hAnsi="宋体" w:cs="宋体" w:hint="eastAsia"/>
                <w:kern w:val="0"/>
                <w:sz w:val="22"/>
              </w:rPr>
              <w:t>SikuBERT</w:t>
            </w:r>
            <w:proofErr w:type="spellEnd"/>
            <w:r w:rsidRPr="00746E9B">
              <w:rPr>
                <w:rFonts w:ascii="宋体" w:eastAsia="宋体" w:hAnsi="宋体" w:cs="宋体" w:hint="eastAsia"/>
                <w:kern w:val="0"/>
                <w:sz w:val="22"/>
              </w:rPr>
              <w:t>模型的中医伤寒类典籍引书自动标注与人文计算研究</w:t>
            </w:r>
          </w:p>
        </w:tc>
        <w:tc>
          <w:tcPr>
            <w:tcW w:w="1560" w:type="dxa"/>
            <w:tcBorders>
              <w:top w:val="nil"/>
              <w:left w:val="nil"/>
              <w:bottom w:val="single" w:sz="4" w:space="0" w:color="auto"/>
              <w:right w:val="single" w:sz="4" w:space="0" w:color="auto"/>
            </w:tcBorders>
            <w:shd w:val="clear" w:color="auto" w:fill="auto"/>
            <w:vAlign w:val="center"/>
            <w:hideMark/>
          </w:tcPr>
          <w:p w14:paraId="49D67FC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44F16D2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7CF56C4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6E47A3F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祖莉莉</w:t>
            </w:r>
          </w:p>
        </w:tc>
        <w:tc>
          <w:tcPr>
            <w:tcW w:w="1080" w:type="dxa"/>
            <w:tcBorders>
              <w:top w:val="nil"/>
              <w:left w:val="nil"/>
              <w:bottom w:val="single" w:sz="4" w:space="0" w:color="auto"/>
              <w:right w:val="single" w:sz="4" w:space="0" w:color="auto"/>
            </w:tcBorders>
            <w:shd w:val="clear" w:color="auto" w:fill="auto"/>
            <w:noWrap/>
            <w:vAlign w:val="center"/>
            <w:hideMark/>
          </w:tcPr>
          <w:p w14:paraId="4D6A930C"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52903841"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28994D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14</w:t>
            </w:r>
          </w:p>
        </w:tc>
        <w:tc>
          <w:tcPr>
            <w:tcW w:w="3020" w:type="dxa"/>
            <w:tcBorders>
              <w:top w:val="nil"/>
              <w:left w:val="nil"/>
              <w:bottom w:val="single" w:sz="4" w:space="0" w:color="auto"/>
              <w:right w:val="single" w:sz="4" w:space="0" w:color="auto"/>
            </w:tcBorders>
            <w:shd w:val="clear" w:color="auto" w:fill="auto"/>
            <w:vAlign w:val="center"/>
            <w:hideMark/>
          </w:tcPr>
          <w:p w14:paraId="331EF29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w:t>
            </w:r>
            <w:proofErr w:type="spellStart"/>
            <w:r w:rsidRPr="00746E9B">
              <w:rPr>
                <w:rFonts w:ascii="宋体" w:eastAsia="宋体" w:hAnsi="宋体" w:cs="宋体" w:hint="eastAsia"/>
                <w:kern w:val="0"/>
                <w:sz w:val="22"/>
              </w:rPr>
              <w:t>SikuBERT</w:t>
            </w:r>
            <w:proofErr w:type="spellEnd"/>
            <w:r w:rsidRPr="00746E9B">
              <w:rPr>
                <w:rFonts w:ascii="宋体" w:eastAsia="宋体" w:hAnsi="宋体" w:cs="宋体" w:hint="eastAsia"/>
                <w:kern w:val="0"/>
                <w:sz w:val="22"/>
              </w:rPr>
              <w:t>模型的伤寒论研究术语自动标注研究</w:t>
            </w:r>
          </w:p>
        </w:tc>
        <w:tc>
          <w:tcPr>
            <w:tcW w:w="1560" w:type="dxa"/>
            <w:tcBorders>
              <w:top w:val="nil"/>
              <w:left w:val="nil"/>
              <w:bottom w:val="single" w:sz="4" w:space="0" w:color="auto"/>
              <w:right w:val="single" w:sz="4" w:space="0" w:color="auto"/>
            </w:tcBorders>
            <w:shd w:val="clear" w:color="auto" w:fill="auto"/>
            <w:vAlign w:val="center"/>
            <w:hideMark/>
          </w:tcPr>
          <w:p w14:paraId="454E3EF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65D2399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4CF8F22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056DE1B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邱梦</w:t>
            </w:r>
            <w:proofErr w:type="gramStart"/>
            <w:r w:rsidRPr="00746E9B">
              <w:rPr>
                <w:rFonts w:ascii="宋体" w:eastAsia="宋体" w:hAnsi="宋体" w:cs="宋体" w:hint="eastAsia"/>
                <w:kern w:val="0"/>
                <w:sz w:val="22"/>
              </w:rPr>
              <w:t>阮</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6379CBE7"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bl>
    <w:p w14:paraId="7AD5BEC8" w14:textId="7999C481" w:rsidR="00746E9B" w:rsidRDefault="00746E9B" w:rsidP="00746E9B">
      <w:pPr>
        <w:ind w:firstLine="570"/>
        <w:rPr>
          <w:rFonts w:ascii="仿宋" w:eastAsia="仿宋" w:hAnsi="仿宋"/>
          <w:sz w:val="28"/>
          <w:szCs w:val="28"/>
        </w:rPr>
      </w:pPr>
    </w:p>
    <w:p w14:paraId="1B147968" w14:textId="1BAD277F" w:rsidR="00135A35" w:rsidRPr="008C16E3" w:rsidRDefault="00135A35" w:rsidP="00807CD0">
      <w:pPr>
        <w:ind w:firstLine="570"/>
        <w:jc w:val="center"/>
        <w:rPr>
          <w:rFonts w:ascii="仿宋" w:eastAsia="仿宋" w:hAnsi="仿宋"/>
          <w:b/>
          <w:bCs/>
          <w:sz w:val="28"/>
          <w:szCs w:val="28"/>
        </w:rPr>
      </w:pPr>
      <w:r w:rsidRPr="008C16E3">
        <w:rPr>
          <w:rFonts w:ascii="仿宋" w:eastAsia="仿宋" w:hAnsi="仿宋" w:hint="eastAsia"/>
          <w:b/>
          <w:bCs/>
          <w:sz w:val="28"/>
          <w:szCs w:val="28"/>
        </w:rPr>
        <w:t>第五组（答辩教室</w:t>
      </w:r>
      <w:r w:rsidR="008C16E3" w:rsidRPr="008C16E3">
        <w:rPr>
          <w:rFonts w:ascii="仿宋" w:eastAsia="仿宋" w:hAnsi="仿宋" w:hint="eastAsia"/>
          <w:b/>
          <w:bCs/>
          <w:sz w:val="28"/>
          <w:szCs w:val="28"/>
        </w:rPr>
        <w:t>B</w:t>
      </w:r>
      <w:r w:rsidR="008C16E3" w:rsidRPr="008C16E3">
        <w:rPr>
          <w:rFonts w:ascii="仿宋" w:eastAsia="仿宋" w:hAnsi="仿宋"/>
          <w:b/>
          <w:bCs/>
          <w:sz w:val="28"/>
          <w:szCs w:val="28"/>
        </w:rPr>
        <w:t>5-</w:t>
      </w:r>
      <w:r w:rsidR="008C16E3" w:rsidRPr="008C16E3">
        <w:rPr>
          <w:rFonts w:ascii="仿宋" w:eastAsia="仿宋" w:hAnsi="仿宋" w:hint="eastAsia"/>
          <w:b/>
          <w:bCs/>
          <w:sz w:val="28"/>
          <w:szCs w:val="28"/>
        </w:rPr>
        <w:t>5</w:t>
      </w:r>
      <w:r w:rsidR="008C16E3" w:rsidRPr="008C16E3">
        <w:rPr>
          <w:rFonts w:ascii="仿宋" w:eastAsia="仿宋" w:hAnsi="仿宋"/>
          <w:b/>
          <w:bCs/>
          <w:sz w:val="28"/>
          <w:szCs w:val="28"/>
        </w:rPr>
        <w:t>10</w:t>
      </w:r>
      <w:r w:rsidRPr="008C16E3">
        <w:rPr>
          <w:rFonts w:ascii="仿宋" w:eastAsia="仿宋" w:hAnsi="仿宋" w:hint="eastAsia"/>
          <w:b/>
          <w:bCs/>
          <w:sz w:val="28"/>
          <w:szCs w:val="28"/>
        </w:rPr>
        <w:t>，候场教室</w:t>
      </w:r>
      <w:r w:rsidR="008C16E3" w:rsidRPr="008C16E3">
        <w:rPr>
          <w:rFonts w:ascii="仿宋" w:eastAsia="仿宋" w:hAnsi="仿宋" w:hint="eastAsia"/>
          <w:b/>
          <w:bCs/>
          <w:sz w:val="28"/>
          <w:szCs w:val="28"/>
        </w:rPr>
        <w:t>B</w:t>
      </w:r>
      <w:r w:rsidR="008C16E3" w:rsidRPr="008C16E3">
        <w:rPr>
          <w:rFonts w:ascii="仿宋" w:eastAsia="仿宋" w:hAnsi="仿宋"/>
          <w:b/>
          <w:bCs/>
          <w:sz w:val="28"/>
          <w:szCs w:val="28"/>
        </w:rPr>
        <w:t>5-</w:t>
      </w:r>
      <w:r w:rsidR="008C16E3" w:rsidRPr="008C16E3">
        <w:rPr>
          <w:rFonts w:ascii="仿宋" w:eastAsia="仿宋" w:hAnsi="仿宋" w:hint="eastAsia"/>
          <w:b/>
          <w:bCs/>
          <w:sz w:val="28"/>
          <w:szCs w:val="28"/>
        </w:rPr>
        <w:t>5</w:t>
      </w:r>
      <w:r w:rsidR="008C16E3" w:rsidRPr="008C16E3">
        <w:rPr>
          <w:rFonts w:ascii="仿宋" w:eastAsia="仿宋" w:hAnsi="仿宋"/>
          <w:b/>
          <w:bCs/>
          <w:sz w:val="28"/>
          <w:szCs w:val="28"/>
        </w:rPr>
        <w:t>11</w:t>
      </w:r>
      <w:r w:rsidRPr="008C16E3">
        <w:rPr>
          <w:rFonts w:ascii="仿宋" w:eastAsia="仿宋" w:hAnsi="仿宋" w:hint="eastAsia"/>
          <w:b/>
          <w:bCs/>
          <w:sz w:val="28"/>
          <w:szCs w:val="28"/>
        </w:rPr>
        <w:t>）</w:t>
      </w:r>
    </w:p>
    <w:tbl>
      <w:tblPr>
        <w:tblW w:w="9660" w:type="dxa"/>
        <w:jc w:val="center"/>
        <w:tblLook w:val="04A0" w:firstRow="1" w:lastRow="0" w:firstColumn="1" w:lastColumn="0" w:noHBand="0" w:noVBand="1"/>
      </w:tblPr>
      <w:tblGrid>
        <w:gridCol w:w="740"/>
        <w:gridCol w:w="3020"/>
        <w:gridCol w:w="1560"/>
        <w:gridCol w:w="1080"/>
        <w:gridCol w:w="860"/>
        <w:gridCol w:w="1320"/>
        <w:gridCol w:w="1080"/>
      </w:tblGrid>
      <w:tr w:rsidR="00746E9B" w:rsidRPr="00746E9B" w14:paraId="2BDB8FA3" w14:textId="77777777" w:rsidTr="00FD22A2">
        <w:trPr>
          <w:trHeight w:val="285"/>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2513E"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序号</w:t>
            </w:r>
          </w:p>
        </w:tc>
        <w:tc>
          <w:tcPr>
            <w:tcW w:w="3020" w:type="dxa"/>
            <w:tcBorders>
              <w:top w:val="single" w:sz="4" w:space="0" w:color="auto"/>
              <w:left w:val="nil"/>
              <w:bottom w:val="single" w:sz="4" w:space="0" w:color="auto"/>
              <w:right w:val="single" w:sz="4" w:space="0" w:color="auto"/>
            </w:tcBorders>
            <w:shd w:val="clear" w:color="auto" w:fill="auto"/>
            <w:noWrap/>
            <w:vAlign w:val="center"/>
            <w:hideMark/>
          </w:tcPr>
          <w:p w14:paraId="259374E4"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项目名称</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24F81F9A"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项目类型</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DE12971"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项目级别</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21FFAD5E"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周期</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68AAB667"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项目负责人</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82483A7"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立项年份</w:t>
            </w:r>
          </w:p>
        </w:tc>
      </w:tr>
      <w:tr w:rsidR="00746E9B" w:rsidRPr="00746E9B" w14:paraId="584A9EC4"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21221E5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w:t>
            </w:r>
          </w:p>
        </w:tc>
        <w:tc>
          <w:tcPr>
            <w:tcW w:w="3020" w:type="dxa"/>
            <w:tcBorders>
              <w:top w:val="nil"/>
              <w:left w:val="nil"/>
              <w:bottom w:val="single" w:sz="4" w:space="0" w:color="auto"/>
              <w:right w:val="single" w:sz="4" w:space="0" w:color="auto"/>
            </w:tcBorders>
            <w:shd w:val="clear" w:color="auto" w:fill="auto"/>
            <w:vAlign w:val="center"/>
            <w:hideMark/>
          </w:tcPr>
          <w:p w14:paraId="34F26C9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甘草</w:t>
            </w:r>
            <w:proofErr w:type="gramStart"/>
            <w:r w:rsidRPr="00746E9B">
              <w:rPr>
                <w:rFonts w:ascii="宋体" w:eastAsia="宋体" w:hAnsi="宋体" w:cs="宋体" w:hint="eastAsia"/>
                <w:kern w:val="0"/>
                <w:sz w:val="22"/>
              </w:rPr>
              <w:t>次酸通过</w:t>
            </w:r>
            <w:proofErr w:type="gramEnd"/>
            <w:r w:rsidRPr="00746E9B">
              <w:rPr>
                <w:rFonts w:ascii="宋体" w:eastAsia="宋体" w:hAnsi="宋体" w:cs="宋体" w:hint="eastAsia"/>
                <w:kern w:val="0"/>
                <w:sz w:val="22"/>
              </w:rPr>
              <w:t>激活内质网应激诱导肝癌免疫原性细胞死亡的机制研究</w:t>
            </w:r>
          </w:p>
        </w:tc>
        <w:tc>
          <w:tcPr>
            <w:tcW w:w="1560" w:type="dxa"/>
            <w:tcBorders>
              <w:top w:val="nil"/>
              <w:left w:val="nil"/>
              <w:bottom w:val="single" w:sz="4" w:space="0" w:color="auto"/>
              <w:right w:val="single" w:sz="4" w:space="0" w:color="auto"/>
            </w:tcBorders>
            <w:shd w:val="clear" w:color="auto" w:fill="auto"/>
            <w:vAlign w:val="center"/>
            <w:hideMark/>
          </w:tcPr>
          <w:p w14:paraId="533D6C5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767162D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76EA0F9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0C6548A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王昕</w:t>
            </w:r>
          </w:p>
        </w:tc>
        <w:tc>
          <w:tcPr>
            <w:tcW w:w="1080" w:type="dxa"/>
            <w:tcBorders>
              <w:top w:val="nil"/>
              <w:left w:val="nil"/>
              <w:bottom w:val="single" w:sz="4" w:space="0" w:color="auto"/>
              <w:right w:val="single" w:sz="4" w:space="0" w:color="auto"/>
            </w:tcBorders>
            <w:shd w:val="clear" w:color="auto" w:fill="auto"/>
            <w:noWrap/>
            <w:vAlign w:val="center"/>
            <w:hideMark/>
          </w:tcPr>
          <w:p w14:paraId="24A13A69"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28B4A0C7"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1B9B02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2</w:t>
            </w:r>
          </w:p>
        </w:tc>
        <w:tc>
          <w:tcPr>
            <w:tcW w:w="3020" w:type="dxa"/>
            <w:tcBorders>
              <w:top w:val="nil"/>
              <w:left w:val="nil"/>
              <w:bottom w:val="single" w:sz="4" w:space="0" w:color="auto"/>
              <w:right w:val="single" w:sz="4" w:space="0" w:color="auto"/>
            </w:tcBorders>
            <w:shd w:val="clear" w:color="auto" w:fill="auto"/>
            <w:vAlign w:val="center"/>
            <w:hideMark/>
          </w:tcPr>
          <w:p w14:paraId="0BA69D2F"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基于纳滤传质模型探索有机溶液环境下黄连生物碱的成分状态与分离机制</w:t>
            </w:r>
          </w:p>
        </w:tc>
        <w:tc>
          <w:tcPr>
            <w:tcW w:w="1560" w:type="dxa"/>
            <w:tcBorders>
              <w:top w:val="nil"/>
              <w:left w:val="nil"/>
              <w:bottom w:val="single" w:sz="4" w:space="0" w:color="auto"/>
              <w:right w:val="single" w:sz="4" w:space="0" w:color="auto"/>
            </w:tcBorders>
            <w:shd w:val="clear" w:color="auto" w:fill="auto"/>
            <w:vAlign w:val="center"/>
            <w:hideMark/>
          </w:tcPr>
          <w:p w14:paraId="11E8DA9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2D165D0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4DFC63CF"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668DDCDB"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刘安蓉</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6B5EA389"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40CD0DDE"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3488BC4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3</w:t>
            </w:r>
          </w:p>
        </w:tc>
        <w:tc>
          <w:tcPr>
            <w:tcW w:w="3020" w:type="dxa"/>
            <w:tcBorders>
              <w:top w:val="nil"/>
              <w:left w:val="nil"/>
              <w:bottom w:val="single" w:sz="4" w:space="0" w:color="auto"/>
              <w:right w:val="single" w:sz="4" w:space="0" w:color="auto"/>
            </w:tcBorders>
            <w:shd w:val="clear" w:color="auto" w:fill="auto"/>
            <w:vAlign w:val="center"/>
            <w:hideMark/>
          </w:tcPr>
          <w:p w14:paraId="7CAAA17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基于山玉兰根皮来源的抗UC药物发现及作用机制研究</w:t>
            </w:r>
          </w:p>
        </w:tc>
        <w:tc>
          <w:tcPr>
            <w:tcW w:w="1560" w:type="dxa"/>
            <w:tcBorders>
              <w:top w:val="nil"/>
              <w:left w:val="nil"/>
              <w:bottom w:val="single" w:sz="4" w:space="0" w:color="auto"/>
              <w:right w:val="single" w:sz="4" w:space="0" w:color="auto"/>
            </w:tcBorders>
            <w:shd w:val="clear" w:color="auto" w:fill="auto"/>
            <w:vAlign w:val="center"/>
            <w:hideMark/>
          </w:tcPr>
          <w:p w14:paraId="39003CC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59275D5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56352A1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509CEA3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王天予</w:t>
            </w:r>
          </w:p>
        </w:tc>
        <w:tc>
          <w:tcPr>
            <w:tcW w:w="1080" w:type="dxa"/>
            <w:tcBorders>
              <w:top w:val="nil"/>
              <w:left w:val="nil"/>
              <w:bottom w:val="single" w:sz="4" w:space="0" w:color="auto"/>
              <w:right w:val="single" w:sz="4" w:space="0" w:color="auto"/>
            </w:tcBorders>
            <w:shd w:val="clear" w:color="auto" w:fill="auto"/>
            <w:noWrap/>
            <w:vAlign w:val="center"/>
            <w:hideMark/>
          </w:tcPr>
          <w:p w14:paraId="2ED1C706"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3DD4E6C2"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599CB9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4</w:t>
            </w:r>
          </w:p>
        </w:tc>
        <w:tc>
          <w:tcPr>
            <w:tcW w:w="3020" w:type="dxa"/>
            <w:tcBorders>
              <w:top w:val="nil"/>
              <w:left w:val="nil"/>
              <w:bottom w:val="single" w:sz="4" w:space="0" w:color="auto"/>
              <w:right w:val="single" w:sz="4" w:space="0" w:color="auto"/>
            </w:tcBorders>
            <w:shd w:val="clear" w:color="auto" w:fill="auto"/>
            <w:vAlign w:val="center"/>
            <w:hideMark/>
          </w:tcPr>
          <w:p w14:paraId="48239CA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黄芪囊泡负载普鲁士蓝纳米</w:t>
            </w:r>
            <w:proofErr w:type="gramStart"/>
            <w:r w:rsidRPr="00746E9B">
              <w:rPr>
                <w:rFonts w:ascii="宋体" w:eastAsia="宋体" w:hAnsi="宋体" w:cs="宋体" w:hint="eastAsia"/>
                <w:kern w:val="0"/>
                <w:sz w:val="22"/>
              </w:rPr>
              <w:t>酶治疗</w:t>
            </w:r>
            <w:proofErr w:type="gramEnd"/>
            <w:r w:rsidRPr="00746E9B">
              <w:rPr>
                <w:rFonts w:ascii="宋体" w:eastAsia="宋体" w:hAnsi="宋体" w:cs="宋体" w:hint="eastAsia"/>
                <w:kern w:val="0"/>
                <w:sz w:val="22"/>
              </w:rPr>
              <w:t>缺血性脑卒中</w:t>
            </w:r>
          </w:p>
        </w:tc>
        <w:tc>
          <w:tcPr>
            <w:tcW w:w="1560" w:type="dxa"/>
            <w:tcBorders>
              <w:top w:val="nil"/>
              <w:left w:val="nil"/>
              <w:bottom w:val="single" w:sz="4" w:space="0" w:color="auto"/>
              <w:right w:val="single" w:sz="4" w:space="0" w:color="auto"/>
            </w:tcBorders>
            <w:shd w:val="clear" w:color="auto" w:fill="auto"/>
            <w:vAlign w:val="center"/>
            <w:hideMark/>
          </w:tcPr>
          <w:p w14:paraId="193D426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5E2948C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70DAC31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137AB19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陈文静</w:t>
            </w:r>
          </w:p>
        </w:tc>
        <w:tc>
          <w:tcPr>
            <w:tcW w:w="1080" w:type="dxa"/>
            <w:tcBorders>
              <w:top w:val="nil"/>
              <w:left w:val="nil"/>
              <w:bottom w:val="single" w:sz="4" w:space="0" w:color="auto"/>
              <w:right w:val="single" w:sz="4" w:space="0" w:color="auto"/>
            </w:tcBorders>
            <w:shd w:val="clear" w:color="auto" w:fill="auto"/>
            <w:noWrap/>
            <w:vAlign w:val="center"/>
            <w:hideMark/>
          </w:tcPr>
          <w:p w14:paraId="64FC4AF8"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6005E782" w14:textId="77777777" w:rsidTr="00FD22A2">
        <w:trPr>
          <w:trHeight w:val="108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2BA5721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lastRenderedPageBreak/>
              <w:t>5</w:t>
            </w:r>
          </w:p>
        </w:tc>
        <w:tc>
          <w:tcPr>
            <w:tcW w:w="3020" w:type="dxa"/>
            <w:tcBorders>
              <w:top w:val="nil"/>
              <w:left w:val="nil"/>
              <w:bottom w:val="single" w:sz="4" w:space="0" w:color="auto"/>
              <w:right w:val="single" w:sz="4" w:space="0" w:color="auto"/>
            </w:tcBorders>
            <w:shd w:val="clear" w:color="auto" w:fill="auto"/>
            <w:vAlign w:val="center"/>
            <w:hideMark/>
          </w:tcPr>
          <w:p w14:paraId="0516155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基于“PINK1-Parkin</w:t>
            </w:r>
            <w:proofErr w:type="gramStart"/>
            <w:r w:rsidRPr="00746E9B">
              <w:rPr>
                <w:rFonts w:ascii="宋体" w:eastAsia="宋体" w:hAnsi="宋体" w:cs="宋体" w:hint="eastAsia"/>
                <w:kern w:val="0"/>
                <w:sz w:val="22"/>
              </w:rPr>
              <w:t>介</w:t>
            </w:r>
            <w:proofErr w:type="gramEnd"/>
            <w:r w:rsidRPr="00746E9B">
              <w:rPr>
                <w:rFonts w:ascii="宋体" w:eastAsia="宋体" w:hAnsi="宋体" w:cs="宋体" w:hint="eastAsia"/>
                <w:kern w:val="0"/>
                <w:sz w:val="22"/>
              </w:rPr>
              <w:t>导的线粒体自噬-NLRP3炎症小体活化”探索芸香柚皮</w:t>
            </w:r>
            <w:proofErr w:type="gramStart"/>
            <w:r w:rsidRPr="00746E9B">
              <w:rPr>
                <w:rFonts w:ascii="宋体" w:eastAsia="宋体" w:hAnsi="宋体" w:cs="宋体" w:hint="eastAsia"/>
                <w:kern w:val="0"/>
                <w:sz w:val="22"/>
              </w:rPr>
              <w:t>苷</w:t>
            </w:r>
            <w:proofErr w:type="gramEnd"/>
            <w:r w:rsidRPr="00746E9B">
              <w:rPr>
                <w:rFonts w:ascii="宋体" w:eastAsia="宋体" w:hAnsi="宋体" w:cs="宋体" w:hint="eastAsia"/>
                <w:kern w:val="0"/>
                <w:sz w:val="22"/>
              </w:rPr>
              <w:t>抗溃疡性结肠炎作用机制</w:t>
            </w:r>
          </w:p>
        </w:tc>
        <w:tc>
          <w:tcPr>
            <w:tcW w:w="1560" w:type="dxa"/>
            <w:tcBorders>
              <w:top w:val="nil"/>
              <w:left w:val="nil"/>
              <w:bottom w:val="single" w:sz="4" w:space="0" w:color="auto"/>
              <w:right w:val="single" w:sz="4" w:space="0" w:color="auto"/>
            </w:tcBorders>
            <w:shd w:val="clear" w:color="auto" w:fill="auto"/>
            <w:vAlign w:val="center"/>
            <w:hideMark/>
          </w:tcPr>
          <w:p w14:paraId="3B3CE38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29F070E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0827373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637EEE4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管轶</w:t>
            </w:r>
          </w:p>
        </w:tc>
        <w:tc>
          <w:tcPr>
            <w:tcW w:w="1080" w:type="dxa"/>
            <w:tcBorders>
              <w:top w:val="nil"/>
              <w:left w:val="nil"/>
              <w:bottom w:val="single" w:sz="4" w:space="0" w:color="auto"/>
              <w:right w:val="single" w:sz="4" w:space="0" w:color="auto"/>
            </w:tcBorders>
            <w:shd w:val="clear" w:color="auto" w:fill="auto"/>
            <w:noWrap/>
            <w:vAlign w:val="center"/>
            <w:hideMark/>
          </w:tcPr>
          <w:p w14:paraId="1788392B"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2463B3F6"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5D8F4B9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6</w:t>
            </w:r>
          </w:p>
        </w:tc>
        <w:tc>
          <w:tcPr>
            <w:tcW w:w="3020" w:type="dxa"/>
            <w:tcBorders>
              <w:top w:val="nil"/>
              <w:left w:val="nil"/>
              <w:bottom w:val="single" w:sz="4" w:space="0" w:color="auto"/>
              <w:right w:val="single" w:sz="4" w:space="0" w:color="auto"/>
            </w:tcBorders>
            <w:shd w:val="clear" w:color="auto" w:fill="auto"/>
            <w:vAlign w:val="center"/>
            <w:hideMark/>
          </w:tcPr>
          <w:p w14:paraId="5D5449E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抗耐药性</w:t>
            </w:r>
            <w:proofErr w:type="gramStart"/>
            <w:r w:rsidRPr="00746E9B">
              <w:rPr>
                <w:rFonts w:ascii="宋体" w:eastAsia="宋体" w:hAnsi="宋体" w:cs="宋体" w:hint="eastAsia"/>
                <w:kern w:val="0"/>
                <w:sz w:val="22"/>
              </w:rPr>
              <w:t>急性髓系白血病</w:t>
            </w:r>
            <w:proofErr w:type="gramEnd"/>
            <w:r w:rsidRPr="00746E9B">
              <w:rPr>
                <w:rFonts w:ascii="宋体" w:eastAsia="宋体" w:hAnsi="宋体" w:cs="宋体" w:hint="eastAsia"/>
                <w:kern w:val="0"/>
                <w:sz w:val="22"/>
              </w:rPr>
              <w:t>小分子药物的探索</w:t>
            </w:r>
          </w:p>
        </w:tc>
        <w:tc>
          <w:tcPr>
            <w:tcW w:w="1560" w:type="dxa"/>
            <w:tcBorders>
              <w:top w:val="nil"/>
              <w:left w:val="nil"/>
              <w:bottom w:val="single" w:sz="4" w:space="0" w:color="auto"/>
              <w:right w:val="single" w:sz="4" w:space="0" w:color="auto"/>
            </w:tcBorders>
            <w:shd w:val="clear" w:color="auto" w:fill="auto"/>
            <w:vAlign w:val="center"/>
            <w:hideMark/>
          </w:tcPr>
          <w:p w14:paraId="05A51A6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29F2032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4470026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1819005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凌骋霄</w:t>
            </w:r>
          </w:p>
        </w:tc>
        <w:tc>
          <w:tcPr>
            <w:tcW w:w="1080" w:type="dxa"/>
            <w:tcBorders>
              <w:top w:val="nil"/>
              <w:left w:val="nil"/>
              <w:bottom w:val="single" w:sz="4" w:space="0" w:color="auto"/>
              <w:right w:val="single" w:sz="4" w:space="0" w:color="auto"/>
            </w:tcBorders>
            <w:shd w:val="clear" w:color="auto" w:fill="auto"/>
            <w:noWrap/>
            <w:vAlign w:val="center"/>
            <w:hideMark/>
          </w:tcPr>
          <w:p w14:paraId="122EB1B2"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27F35813" w14:textId="77777777" w:rsidTr="00FD22A2">
        <w:trPr>
          <w:trHeight w:val="108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FFBA3F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7</w:t>
            </w:r>
          </w:p>
        </w:tc>
        <w:tc>
          <w:tcPr>
            <w:tcW w:w="3020" w:type="dxa"/>
            <w:tcBorders>
              <w:top w:val="nil"/>
              <w:left w:val="nil"/>
              <w:bottom w:val="single" w:sz="4" w:space="0" w:color="auto"/>
              <w:right w:val="single" w:sz="4" w:space="0" w:color="auto"/>
            </w:tcBorders>
            <w:shd w:val="clear" w:color="auto" w:fill="auto"/>
            <w:vAlign w:val="center"/>
            <w:hideMark/>
          </w:tcPr>
          <w:p w14:paraId="13CEB63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益生菌孢子“自适应”O2胶囊的构建及其用于靶向肠道HIF-2α</w:t>
            </w:r>
            <w:proofErr w:type="gramStart"/>
            <w:r w:rsidRPr="00746E9B">
              <w:rPr>
                <w:rFonts w:ascii="宋体" w:eastAsia="宋体" w:hAnsi="宋体" w:cs="宋体" w:hint="eastAsia"/>
                <w:kern w:val="0"/>
                <w:sz w:val="22"/>
              </w:rPr>
              <w:t>逆转非</w:t>
            </w:r>
            <w:proofErr w:type="gramEnd"/>
            <w:r w:rsidRPr="00746E9B">
              <w:rPr>
                <w:rFonts w:ascii="宋体" w:eastAsia="宋体" w:hAnsi="宋体" w:cs="宋体" w:hint="eastAsia"/>
                <w:kern w:val="0"/>
                <w:sz w:val="22"/>
              </w:rPr>
              <w:t>酒精性脂肪肝病</w:t>
            </w:r>
          </w:p>
        </w:tc>
        <w:tc>
          <w:tcPr>
            <w:tcW w:w="1560" w:type="dxa"/>
            <w:tcBorders>
              <w:top w:val="nil"/>
              <w:left w:val="nil"/>
              <w:bottom w:val="single" w:sz="4" w:space="0" w:color="auto"/>
              <w:right w:val="single" w:sz="4" w:space="0" w:color="auto"/>
            </w:tcBorders>
            <w:shd w:val="clear" w:color="auto" w:fill="auto"/>
            <w:vAlign w:val="center"/>
            <w:hideMark/>
          </w:tcPr>
          <w:p w14:paraId="7C303FC0"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620AB3A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4F9B77F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1A563E90"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弓宇豪</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79AAC924"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01481235"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3D869D41"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8</w:t>
            </w:r>
          </w:p>
        </w:tc>
        <w:tc>
          <w:tcPr>
            <w:tcW w:w="3020" w:type="dxa"/>
            <w:tcBorders>
              <w:top w:val="nil"/>
              <w:left w:val="nil"/>
              <w:bottom w:val="single" w:sz="4" w:space="0" w:color="auto"/>
              <w:right w:val="single" w:sz="4" w:space="0" w:color="auto"/>
            </w:tcBorders>
            <w:shd w:val="clear" w:color="auto" w:fill="auto"/>
            <w:vAlign w:val="center"/>
            <w:hideMark/>
          </w:tcPr>
          <w:p w14:paraId="704BA3F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江苏地区大学生中医体质现状的辨证分型及食疗的应对性研究——以南京地区为例</w:t>
            </w:r>
          </w:p>
        </w:tc>
        <w:tc>
          <w:tcPr>
            <w:tcW w:w="1560" w:type="dxa"/>
            <w:tcBorders>
              <w:top w:val="nil"/>
              <w:left w:val="nil"/>
              <w:bottom w:val="single" w:sz="4" w:space="0" w:color="auto"/>
              <w:right w:val="single" w:sz="4" w:space="0" w:color="auto"/>
            </w:tcBorders>
            <w:shd w:val="clear" w:color="auto" w:fill="auto"/>
            <w:vAlign w:val="center"/>
            <w:hideMark/>
          </w:tcPr>
          <w:p w14:paraId="20DE6DB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10249CE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67A3974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09EEEDA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张文乐</w:t>
            </w:r>
          </w:p>
        </w:tc>
        <w:tc>
          <w:tcPr>
            <w:tcW w:w="1080" w:type="dxa"/>
            <w:tcBorders>
              <w:top w:val="nil"/>
              <w:left w:val="nil"/>
              <w:bottom w:val="single" w:sz="4" w:space="0" w:color="auto"/>
              <w:right w:val="single" w:sz="4" w:space="0" w:color="auto"/>
            </w:tcBorders>
            <w:shd w:val="clear" w:color="auto" w:fill="auto"/>
            <w:noWrap/>
            <w:vAlign w:val="center"/>
            <w:hideMark/>
          </w:tcPr>
          <w:p w14:paraId="2E1F4934"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29D1EB33"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4EF253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9</w:t>
            </w:r>
          </w:p>
        </w:tc>
        <w:tc>
          <w:tcPr>
            <w:tcW w:w="3020" w:type="dxa"/>
            <w:tcBorders>
              <w:top w:val="nil"/>
              <w:left w:val="nil"/>
              <w:bottom w:val="single" w:sz="4" w:space="0" w:color="auto"/>
              <w:right w:val="single" w:sz="4" w:space="0" w:color="auto"/>
            </w:tcBorders>
            <w:shd w:val="clear" w:color="auto" w:fill="auto"/>
            <w:vAlign w:val="center"/>
            <w:hideMark/>
          </w:tcPr>
          <w:p w14:paraId="25737E0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电针联合西地兰治疗慢性心衰的增效减</w:t>
            </w:r>
            <w:proofErr w:type="gramStart"/>
            <w:r w:rsidRPr="00746E9B">
              <w:rPr>
                <w:rFonts w:ascii="宋体" w:eastAsia="宋体" w:hAnsi="宋体" w:cs="宋体" w:hint="eastAsia"/>
                <w:kern w:val="0"/>
                <w:sz w:val="22"/>
              </w:rPr>
              <w:t>毒研究</w:t>
            </w:r>
            <w:proofErr w:type="gramEnd"/>
          </w:p>
        </w:tc>
        <w:tc>
          <w:tcPr>
            <w:tcW w:w="1560" w:type="dxa"/>
            <w:tcBorders>
              <w:top w:val="nil"/>
              <w:left w:val="nil"/>
              <w:bottom w:val="single" w:sz="4" w:space="0" w:color="auto"/>
              <w:right w:val="single" w:sz="4" w:space="0" w:color="auto"/>
            </w:tcBorders>
            <w:shd w:val="clear" w:color="auto" w:fill="auto"/>
            <w:vAlign w:val="center"/>
            <w:hideMark/>
          </w:tcPr>
          <w:p w14:paraId="5AB6D00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32583FB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7E9123C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21164A0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程鑫</w:t>
            </w:r>
          </w:p>
        </w:tc>
        <w:tc>
          <w:tcPr>
            <w:tcW w:w="1080" w:type="dxa"/>
            <w:tcBorders>
              <w:top w:val="nil"/>
              <w:left w:val="nil"/>
              <w:bottom w:val="single" w:sz="4" w:space="0" w:color="auto"/>
              <w:right w:val="single" w:sz="4" w:space="0" w:color="auto"/>
            </w:tcBorders>
            <w:shd w:val="clear" w:color="auto" w:fill="auto"/>
            <w:noWrap/>
            <w:vAlign w:val="center"/>
            <w:hideMark/>
          </w:tcPr>
          <w:p w14:paraId="6F22EC58"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33D5A076"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538C77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10</w:t>
            </w:r>
          </w:p>
        </w:tc>
        <w:tc>
          <w:tcPr>
            <w:tcW w:w="3020" w:type="dxa"/>
            <w:tcBorders>
              <w:top w:val="nil"/>
              <w:left w:val="nil"/>
              <w:bottom w:val="single" w:sz="4" w:space="0" w:color="auto"/>
              <w:right w:val="single" w:sz="4" w:space="0" w:color="auto"/>
            </w:tcBorders>
            <w:shd w:val="clear" w:color="auto" w:fill="auto"/>
            <w:vAlign w:val="center"/>
            <w:hideMark/>
          </w:tcPr>
          <w:p w14:paraId="1E49D69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电针通过调控肠道菌群-胆汁酸</w:t>
            </w:r>
            <w:proofErr w:type="gramStart"/>
            <w:r w:rsidRPr="00746E9B">
              <w:rPr>
                <w:rFonts w:ascii="宋体" w:eastAsia="宋体" w:hAnsi="宋体" w:cs="宋体" w:hint="eastAsia"/>
                <w:kern w:val="0"/>
                <w:sz w:val="22"/>
              </w:rPr>
              <w:t>轴促进</w:t>
            </w:r>
            <w:proofErr w:type="gramEnd"/>
            <w:r w:rsidRPr="00746E9B">
              <w:rPr>
                <w:rFonts w:ascii="宋体" w:eastAsia="宋体" w:hAnsi="宋体" w:cs="宋体" w:hint="eastAsia"/>
                <w:kern w:val="0"/>
                <w:sz w:val="22"/>
              </w:rPr>
              <w:t>白色脂肪棕色化</w:t>
            </w:r>
          </w:p>
        </w:tc>
        <w:tc>
          <w:tcPr>
            <w:tcW w:w="1560" w:type="dxa"/>
            <w:tcBorders>
              <w:top w:val="nil"/>
              <w:left w:val="nil"/>
              <w:bottom w:val="single" w:sz="4" w:space="0" w:color="auto"/>
              <w:right w:val="single" w:sz="4" w:space="0" w:color="auto"/>
            </w:tcBorders>
            <w:shd w:val="clear" w:color="auto" w:fill="auto"/>
            <w:vAlign w:val="center"/>
            <w:hideMark/>
          </w:tcPr>
          <w:p w14:paraId="11B9F9C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26AF42F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2CA9067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6B6A3CC0" w14:textId="77777777" w:rsidR="00746E9B" w:rsidRPr="00746E9B" w:rsidRDefault="00746E9B" w:rsidP="00746E9B">
            <w:pPr>
              <w:widowControl/>
              <w:jc w:val="center"/>
              <w:rPr>
                <w:rFonts w:ascii="宋体" w:eastAsia="宋体" w:hAnsi="宋体" w:cs="宋体"/>
                <w:kern w:val="0"/>
                <w:sz w:val="22"/>
              </w:rPr>
            </w:pPr>
            <w:proofErr w:type="gramStart"/>
            <w:r w:rsidRPr="00746E9B">
              <w:rPr>
                <w:rFonts w:ascii="宋体" w:eastAsia="宋体" w:hAnsi="宋体" w:cs="宋体" w:hint="eastAsia"/>
                <w:kern w:val="0"/>
                <w:sz w:val="22"/>
              </w:rPr>
              <w:t>杨依蓉</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65A9880F"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2C19CFBB"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25798FC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11</w:t>
            </w:r>
          </w:p>
        </w:tc>
        <w:tc>
          <w:tcPr>
            <w:tcW w:w="3020" w:type="dxa"/>
            <w:tcBorders>
              <w:top w:val="nil"/>
              <w:left w:val="nil"/>
              <w:bottom w:val="single" w:sz="4" w:space="0" w:color="auto"/>
              <w:right w:val="single" w:sz="4" w:space="0" w:color="auto"/>
            </w:tcBorders>
            <w:shd w:val="clear" w:color="auto" w:fill="auto"/>
            <w:vAlign w:val="center"/>
            <w:hideMark/>
          </w:tcPr>
          <w:p w14:paraId="438CC47E"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针刺诱导大黄素关节定位治疗RA的机制研究</w:t>
            </w:r>
          </w:p>
        </w:tc>
        <w:tc>
          <w:tcPr>
            <w:tcW w:w="1560" w:type="dxa"/>
            <w:tcBorders>
              <w:top w:val="nil"/>
              <w:left w:val="nil"/>
              <w:bottom w:val="single" w:sz="4" w:space="0" w:color="auto"/>
              <w:right w:val="single" w:sz="4" w:space="0" w:color="auto"/>
            </w:tcBorders>
            <w:shd w:val="clear" w:color="auto" w:fill="auto"/>
            <w:vAlign w:val="center"/>
            <w:hideMark/>
          </w:tcPr>
          <w:p w14:paraId="0A5AE66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5C459B9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756FB79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59E308B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高茗宸</w:t>
            </w:r>
          </w:p>
        </w:tc>
        <w:tc>
          <w:tcPr>
            <w:tcW w:w="1080" w:type="dxa"/>
            <w:tcBorders>
              <w:top w:val="nil"/>
              <w:left w:val="nil"/>
              <w:bottom w:val="single" w:sz="4" w:space="0" w:color="auto"/>
              <w:right w:val="single" w:sz="4" w:space="0" w:color="auto"/>
            </w:tcBorders>
            <w:shd w:val="clear" w:color="auto" w:fill="auto"/>
            <w:noWrap/>
            <w:vAlign w:val="center"/>
            <w:hideMark/>
          </w:tcPr>
          <w:p w14:paraId="75D29E8F"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633CA8C4"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543157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12</w:t>
            </w:r>
          </w:p>
        </w:tc>
        <w:tc>
          <w:tcPr>
            <w:tcW w:w="3020" w:type="dxa"/>
            <w:tcBorders>
              <w:top w:val="nil"/>
              <w:left w:val="nil"/>
              <w:bottom w:val="single" w:sz="4" w:space="0" w:color="auto"/>
              <w:right w:val="single" w:sz="4" w:space="0" w:color="auto"/>
            </w:tcBorders>
            <w:shd w:val="clear" w:color="auto" w:fill="auto"/>
            <w:vAlign w:val="center"/>
            <w:hideMark/>
          </w:tcPr>
          <w:p w14:paraId="299B82F3"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类</w:t>
            </w:r>
            <w:proofErr w:type="spellStart"/>
            <w:r w:rsidRPr="00746E9B">
              <w:rPr>
                <w:rFonts w:ascii="宋体" w:eastAsia="宋体" w:hAnsi="宋体" w:cs="宋体" w:hint="eastAsia"/>
                <w:kern w:val="0"/>
                <w:sz w:val="22"/>
              </w:rPr>
              <w:t>ChatGPT</w:t>
            </w:r>
            <w:proofErr w:type="spellEnd"/>
            <w:r w:rsidRPr="00746E9B">
              <w:rPr>
                <w:rFonts w:ascii="宋体" w:eastAsia="宋体" w:hAnsi="宋体" w:cs="宋体" w:hint="eastAsia"/>
                <w:kern w:val="0"/>
                <w:sz w:val="22"/>
              </w:rPr>
              <w:t>驱动的中医食疗文献活化和智慧服务研究</w:t>
            </w:r>
          </w:p>
        </w:tc>
        <w:tc>
          <w:tcPr>
            <w:tcW w:w="1560" w:type="dxa"/>
            <w:tcBorders>
              <w:top w:val="nil"/>
              <w:left w:val="nil"/>
              <w:bottom w:val="single" w:sz="4" w:space="0" w:color="auto"/>
              <w:right w:val="single" w:sz="4" w:space="0" w:color="auto"/>
            </w:tcBorders>
            <w:shd w:val="clear" w:color="auto" w:fill="auto"/>
            <w:vAlign w:val="center"/>
            <w:hideMark/>
          </w:tcPr>
          <w:p w14:paraId="4DFB5C8C"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3F1A508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6F8F6969"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6BCBC75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陶佳玥</w:t>
            </w:r>
          </w:p>
        </w:tc>
        <w:tc>
          <w:tcPr>
            <w:tcW w:w="1080" w:type="dxa"/>
            <w:tcBorders>
              <w:top w:val="nil"/>
              <w:left w:val="nil"/>
              <w:bottom w:val="single" w:sz="4" w:space="0" w:color="auto"/>
              <w:right w:val="single" w:sz="4" w:space="0" w:color="auto"/>
            </w:tcBorders>
            <w:shd w:val="clear" w:color="auto" w:fill="auto"/>
            <w:noWrap/>
            <w:vAlign w:val="center"/>
            <w:hideMark/>
          </w:tcPr>
          <w:p w14:paraId="03AB71E2"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7BC57401" w14:textId="77777777" w:rsidTr="00FD22A2">
        <w:trPr>
          <w:trHeight w:val="108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292353D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13</w:t>
            </w:r>
          </w:p>
        </w:tc>
        <w:tc>
          <w:tcPr>
            <w:tcW w:w="3020" w:type="dxa"/>
            <w:tcBorders>
              <w:top w:val="nil"/>
              <w:left w:val="nil"/>
              <w:bottom w:val="single" w:sz="4" w:space="0" w:color="auto"/>
              <w:right w:val="single" w:sz="4" w:space="0" w:color="auto"/>
            </w:tcBorders>
            <w:shd w:val="clear" w:color="auto" w:fill="auto"/>
            <w:vAlign w:val="center"/>
            <w:hideMark/>
          </w:tcPr>
          <w:p w14:paraId="4B549435"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基于推陈致新理论探讨益肾调经</w:t>
            </w:r>
            <w:proofErr w:type="gramStart"/>
            <w:r w:rsidRPr="00746E9B">
              <w:rPr>
                <w:rFonts w:ascii="宋体" w:eastAsia="宋体" w:hAnsi="宋体" w:cs="宋体" w:hint="eastAsia"/>
                <w:kern w:val="0"/>
                <w:sz w:val="22"/>
              </w:rPr>
              <w:t>方促进</w:t>
            </w:r>
            <w:proofErr w:type="gramEnd"/>
            <w:r w:rsidRPr="00746E9B">
              <w:rPr>
                <w:rFonts w:ascii="宋体" w:eastAsia="宋体" w:hAnsi="宋体" w:cs="宋体" w:hint="eastAsia"/>
                <w:kern w:val="0"/>
                <w:sz w:val="22"/>
              </w:rPr>
              <w:t>颗粒细胞线粒体自噬改善卵巢储备功能减退的作用机制</w:t>
            </w:r>
          </w:p>
        </w:tc>
        <w:tc>
          <w:tcPr>
            <w:tcW w:w="1560" w:type="dxa"/>
            <w:tcBorders>
              <w:top w:val="nil"/>
              <w:left w:val="nil"/>
              <w:bottom w:val="single" w:sz="4" w:space="0" w:color="auto"/>
              <w:right w:val="single" w:sz="4" w:space="0" w:color="auto"/>
            </w:tcBorders>
            <w:shd w:val="clear" w:color="auto" w:fill="auto"/>
            <w:vAlign w:val="center"/>
            <w:hideMark/>
          </w:tcPr>
          <w:p w14:paraId="06C6901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0A91BBB7"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13DAFF4D"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5380D9B4"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庄道林</w:t>
            </w:r>
          </w:p>
        </w:tc>
        <w:tc>
          <w:tcPr>
            <w:tcW w:w="1080" w:type="dxa"/>
            <w:tcBorders>
              <w:top w:val="nil"/>
              <w:left w:val="nil"/>
              <w:bottom w:val="single" w:sz="4" w:space="0" w:color="auto"/>
              <w:right w:val="single" w:sz="4" w:space="0" w:color="auto"/>
            </w:tcBorders>
            <w:shd w:val="clear" w:color="auto" w:fill="auto"/>
            <w:noWrap/>
            <w:vAlign w:val="center"/>
            <w:hideMark/>
          </w:tcPr>
          <w:p w14:paraId="112CB917"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r w:rsidR="00746E9B" w:rsidRPr="00746E9B" w14:paraId="18F0B8C3"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1004398"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14</w:t>
            </w:r>
          </w:p>
        </w:tc>
        <w:tc>
          <w:tcPr>
            <w:tcW w:w="3020" w:type="dxa"/>
            <w:tcBorders>
              <w:top w:val="nil"/>
              <w:left w:val="nil"/>
              <w:bottom w:val="single" w:sz="4" w:space="0" w:color="auto"/>
              <w:right w:val="single" w:sz="4" w:space="0" w:color="auto"/>
            </w:tcBorders>
            <w:shd w:val="clear" w:color="auto" w:fill="auto"/>
            <w:vAlign w:val="center"/>
            <w:hideMark/>
          </w:tcPr>
          <w:p w14:paraId="622E1A86"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黄连半夏配伍对糖尿病大鼠肾脏保护作用及机制研究</w:t>
            </w:r>
          </w:p>
        </w:tc>
        <w:tc>
          <w:tcPr>
            <w:tcW w:w="1560" w:type="dxa"/>
            <w:tcBorders>
              <w:top w:val="nil"/>
              <w:left w:val="nil"/>
              <w:bottom w:val="single" w:sz="4" w:space="0" w:color="auto"/>
              <w:right w:val="single" w:sz="4" w:space="0" w:color="auto"/>
            </w:tcBorders>
            <w:shd w:val="clear" w:color="auto" w:fill="auto"/>
            <w:vAlign w:val="center"/>
            <w:hideMark/>
          </w:tcPr>
          <w:p w14:paraId="1DBC6DA2"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创新训练项目</w:t>
            </w:r>
          </w:p>
        </w:tc>
        <w:tc>
          <w:tcPr>
            <w:tcW w:w="1080" w:type="dxa"/>
            <w:tcBorders>
              <w:top w:val="nil"/>
              <w:left w:val="nil"/>
              <w:bottom w:val="single" w:sz="4" w:space="0" w:color="auto"/>
              <w:right w:val="single" w:sz="4" w:space="0" w:color="auto"/>
            </w:tcBorders>
            <w:shd w:val="clear" w:color="auto" w:fill="auto"/>
            <w:vAlign w:val="center"/>
            <w:hideMark/>
          </w:tcPr>
          <w:p w14:paraId="60C6A95B"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405BE92A"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210CD9AF" w14:textId="77777777" w:rsidR="00746E9B" w:rsidRPr="00746E9B" w:rsidRDefault="00746E9B" w:rsidP="00746E9B">
            <w:pPr>
              <w:widowControl/>
              <w:jc w:val="center"/>
              <w:rPr>
                <w:rFonts w:ascii="宋体" w:eastAsia="宋体" w:hAnsi="宋体" w:cs="宋体"/>
                <w:kern w:val="0"/>
                <w:sz w:val="22"/>
              </w:rPr>
            </w:pPr>
            <w:r w:rsidRPr="00746E9B">
              <w:rPr>
                <w:rFonts w:ascii="宋体" w:eastAsia="宋体" w:hAnsi="宋体" w:cs="宋体" w:hint="eastAsia"/>
                <w:kern w:val="0"/>
                <w:sz w:val="22"/>
              </w:rPr>
              <w:t>蓝雪青</w:t>
            </w:r>
          </w:p>
        </w:tc>
        <w:tc>
          <w:tcPr>
            <w:tcW w:w="1080" w:type="dxa"/>
            <w:tcBorders>
              <w:top w:val="nil"/>
              <w:left w:val="nil"/>
              <w:bottom w:val="single" w:sz="4" w:space="0" w:color="auto"/>
              <w:right w:val="single" w:sz="4" w:space="0" w:color="auto"/>
            </w:tcBorders>
            <w:shd w:val="clear" w:color="auto" w:fill="auto"/>
            <w:noWrap/>
            <w:vAlign w:val="center"/>
            <w:hideMark/>
          </w:tcPr>
          <w:p w14:paraId="0507D7DC" w14:textId="77777777" w:rsidR="00746E9B" w:rsidRPr="00746E9B" w:rsidRDefault="00746E9B" w:rsidP="00746E9B">
            <w:pPr>
              <w:widowControl/>
              <w:jc w:val="center"/>
              <w:rPr>
                <w:rFonts w:ascii="宋体" w:eastAsia="宋体" w:hAnsi="宋体" w:cs="宋体"/>
                <w:color w:val="000000"/>
                <w:kern w:val="0"/>
                <w:sz w:val="22"/>
              </w:rPr>
            </w:pPr>
            <w:r w:rsidRPr="00746E9B">
              <w:rPr>
                <w:rFonts w:ascii="宋体" w:eastAsia="宋体" w:hAnsi="宋体" w:cs="宋体" w:hint="eastAsia"/>
                <w:color w:val="000000"/>
                <w:kern w:val="0"/>
                <w:sz w:val="22"/>
              </w:rPr>
              <w:t>2023</w:t>
            </w:r>
          </w:p>
        </w:tc>
      </w:tr>
    </w:tbl>
    <w:p w14:paraId="7BE9FB76" w14:textId="10F27075" w:rsidR="00746E9B" w:rsidRDefault="00746E9B" w:rsidP="00746E9B">
      <w:pPr>
        <w:ind w:firstLine="570"/>
        <w:rPr>
          <w:rFonts w:ascii="仿宋" w:eastAsia="仿宋" w:hAnsi="仿宋"/>
          <w:sz w:val="28"/>
          <w:szCs w:val="28"/>
        </w:rPr>
      </w:pPr>
    </w:p>
    <w:p w14:paraId="3FD0E683" w14:textId="3CF49BAA" w:rsidR="00135A35" w:rsidRPr="008C16E3" w:rsidRDefault="00135A35" w:rsidP="00807CD0">
      <w:pPr>
        <w:ind w:firstLine="570"/>
        <w:jc w:val="center"/>
        <w:rPr>
          <w:rFonts w:ascii="仿宋" w:eastAsia="仿宋" w:hAnsi="仿宋"/>
          <w:b/>
          <w:bCs/>
          <w:sz w:val="28"/>
          <w:szCs w:val="28"/>
        </w:rPr>
      </w:pPr>
      <w:r w:rsidRPr="008C16E3">
        <w:rPr>
          <w:rFonts w:ascii="仿宋" w:eastAsia="仿宋" w:hAnsi="仿宋" w:hint="eastAsia"/>
          <w:b/>
          <w:bCs/>
          <w:sz w:val="28"/>
          <w:szCs w:val="28"/>
        </w:rPr>
        <w:t>第六组（答辩教室</w:t>
      </w:r>
      <w:r w:rsidR="008C16E3" w:rsidRPr="008C16E3">
        <w:rPr>
          <w:rFonts w:ascii="仿宋" w:eastAsia="仿宋" w:hAnsi="仿宋" w:hint="eastAsia"/>
          <w:b/>
          <w:bCs/>
          <w:sz w:val="28"/>
          <w:szCs w:val="28"/>
        </w:rPr>
        <w:t>B</w:t>
      </w:r>
      <w:r w:rsidR="008C16E3" w:rsidRPr="008C16E3">
        <w:rPr>
          <w:rFonts w:ascii="仿宋" w:eastAsia="仿宋" w:hAnsi="仿宋"/>
          <w:b/>
          <w:bCs/>
          <w:sz w:val="28"/>
          <w:szCs w:val="28"/>
        </w:rPr>
        <w:t>5-</w:t>
      </w:r>
      <w:r w:rsidR="008C16E3" w:rsidRPr="008C16E3">
        <w:rPr>
          <w:rFonts w:ascii="仿宋" w:eastAsia="仿宋" w:hAnsi="仿宋" w:hint="eastAsia"/>
          <w:b/>
          <w:bCs/>
          <w:sz w:val="28"/>
          <w:szCs w:val="28"/>
        </w:rPr>
        <w:t>5</w:t>
      </w:r>
      <w:r w:rsidR="008C16E3" w:rsidRPr="008C16E3">
        <w:rPr>
          <w:rFonts w:ascii="仿宋" w:eastAsia="仿宋" w:hAnsi="仿宋"/>
          <w:b/>
          <w:bCs/>
          <w:sz w:val="28"/>
          <w:szCs w:val="28"/>
        </w:rPr>
        <w:t>12</w:t>
      </w:r>
      <w:r w:rsidRPr="008C16E3">
        <w:rPr>
          <w:rFonts w:ascii="仿宋" w:eastAsia="仿宋" w:hAnsi="仿宋" w:hint="eastAsia"/>
          <w:b/>
          <w:bCs/>
          <w:sz w:val="28"/>
          <w:szCs w:val="28"/>
        </w:rPr>
        <w:t>，候场教室</w:t>
      </w:r>
      <w:r w:rsidR="008C16E3" w:rsidRPr="008C16E3">
        <w:rPr>
          <w:rFonts w:ascii="仿宋" w:eastAsia="仿宋" w:hAnsi="仿宋" w:hint="eastAsia"/>
          <w:b/>
          <w:bCs/>
          <w:sz w:val="28"/>
          <w:szCs w:val="28"/>
        </w:rPr>
        <w:t>B</w:t>
      </w:r>
      <w:r w:rsidR="008C16E3" w:rsidRPr="008C16E3">
        <w:rPr>
          <w:rFonts w:ascii="仿宋" w:eastAsia="仿宋" w:hAnsi="仿宋"/>
          <w:b/>
          <w:bCs/>
          <w:sz w:val="28"/>
          <w:szCs w:val="28"/>
        </w:rPr>
        <w:t>5-</w:t>
      </w:r>
      <w:r w:rsidR="008C16E3" w:rsidRPr="008C16E3">
        <w:rPr>
          <w:rFonts w:ascii="仿宋" w:eastAsia="仿宋" w:hAnsi="仿宋" w:hint="eastAsia"/>
          <w:b/>
          <w:bCs/>
          <w:sz w:val="28"/>
          <w:szCs w:val="28"/>
        </w:rPr>
        <w:t>5</w:t>
      </w:r>
      <w:r w:rsidR="008C16E3" w:rsidRPr="008C16E3">
        <w:rPr>
          <w:rFonts w:ascii="仿宋" w:eastAsia="仿宋" w:hAnsi="仿宋"/>
          <w:b/>
          <w:bCs/>
          <w:sz w:val="28"/>
          <w:szCs w:val="28"/>
        </w:rPr>
        <w:t>13</w:t>
      </w:r>
      <w:r w:rsidRPr="008C16E3">
        <w:rPr>
          <w:rFonts w:ascii="仿宋" w:eastAsia="仿宋" w:hAnsi="仿宋" w:hint="eastAsia"/>
          <w:b/>
          <w:bCs/>
          <w:sz w:val="28"/>
          <w:szCs w:val="28"/>
        </w:rPr>
        <w:t>）</w:t>
      </w:r>
    </w:p>
    <w:tbl>
      <w:tblPr>
        <w:tblW w:w="9660" w:type="dxa"/>
        <w:jc w:val="center"/>
        <w:tblLook w:val="04A0" w:firstRow="1" w:lastRow="0" w:firstColumn="1" w:lastColumn="0" w:noHBand="0" w:noVBand="1"/>
      </w:tblPr>
      <w:tblGrid>
        <w:gridCol w:w="740"/>
        <w:gridCol w:w="3020"/>
        <w:gridCol w:w="1560"/>
        <w:gridCol w:w="1080"/>
        <w:gridCol w:w="860"/>
        <w:gridCol w:w="1320"/>
        <w:gridCol w:w="1080"/>
      </w:tblGrid>
      <w:tr w:rsidR="00135A35" w:rsidRPr="00135A35" w14:paraId="26701D2C" w14:textId="77777777" w:rsidTr="00FD22A2">
        <w:trPr>
          <w:trHeight w:val="285"/>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629DF" w14:textId="77777777" w:rsidR="00135A35" w:rsidRPr="00135A35" w:rsidRDefault="00135A35" w:rsidP="00135A35">
            <w:pPr>
              <w:widowControl/>
              <w:jc w:val="center"/>
              <w:rPr>
                <w:rFonts w:ascii="宋体" w:eastAsia="宋体" w:hAnsi="宋体" w:cs="宋体"/>
                <w:color w:val="000000"/>
                <w:kern w:val="0"/>
                <w:sz w:val="22"/>
              </w:rPr>
            </w:pPr>
            <w:r w:rsidRPr="00135A35">
              <w:rPr>
                <w:rFonts w:ascii="宋体" w:eastAsia="宋体" w:hAnsi="宋体" w:cs="宋体" w:hint="eastAsia"/>
                <w:color w:val="000000"/>
                <w:kern w:val="0"/>
                <w:sz w:val="22"/>
              </w:rPr>
              <w:t>序号</w:t>
            </w:r>
          </w:p>
        </w:tc>
        <w:tc>
          <w:tcPr>
            <w:tcW w:w="3020" w:type="dxa"/>
            <w:tcBorders>
              <w:top w:val="single" w:sz="4" w:space="0" w:color="auto"/>
              <w:left w:val="nil"/>
              <w:bottom w:val="single" w:sz="4" w:space="0" w:color="auto"/>
              <w:right w:val="single" w:sz="4" w:space="0" w:color="auto"/>
            </w:tcBorders>
            <w:shd w:val="clear" w:color="auto" w:fill="auto"/>
            <w:noWrap/>
            <w:vAlign w:val="center"/>
            <w:hideMark/>
          </w:tcPr>
          <w:p w14:paraId="1DE12941" w14:textId="77777777" w:rsidR="00135A35" w:rsidRPr="00135A35" w:rsidRDefault="00135A35" w:rsidP="00135A35">
            <w:pPr>
              <w:widowControl/>
              <w:jc w:val="center"/>
              <w:rPr>
                <w:rFonts w:ascii="宋体" w:eastAsia="宋体" w:hAnsi="宋体" w:cs="宋体"/>
                <w:color w:val="000000"/>
                <w:kern w:val="0"/>
                <w:sz w:val="22"/>
              </w:rPr>
            </w:pPr>
            <w:r w:rsidRPr="00135A35">
              <w:rPr>
                <w:rFonts w:ascii="宋体" w:eastAsia="宋体" w:hAnsi="宋体" w:cs="宋体" w:hint="eastAsia"/>
                <w:color w:val="000000"/>
                <w:kern w:val="0"/>
                <w:sz w:val="22"/>
              </w:rPr>
              <w:t>项目名称</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61F862E6" w14:textId="77777777" w:rsidR="00135A35" w:rsidRPr="00135A35" w:rsidRDefault="00135A35" w:rsidP="00135A35">
            <w:pPr>
              <w:widowControl/>
              <w:jc w:val="center"/>
              <w:rPr>
                <w:rFonts w:ascii="宋体" w:eastAsia="宋体" w:hAnsi="宋体" w:cs="宋体"/>
                <w:color w:val="000000"/>
                <w:kern w:val="0"/>
                <w:sz w:val="22"/>
              </w:rPr>
            </w:pPr>
            <w:r w:rsidRPr="00135A35">
              <w:rPr>
                <w:rFonts w:ascii="宋体" w:eastAsia="宋体" w:hAnsi="宋体" w:cs="宋体" w:hint="eastAsia"/>
                <w:color w:val="000000"/>
                <w:kern w:val="0"/>
                <w:sz w:val="22"/>
              </w:rPr>
              <w:t>项目类型</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0F70BEA" w14:textId="77777777" w:rsidR="00135A35" w:rsidRPr="00135A35" w:rsidRDefault="00135A35" w:rsidP="00135A35">
            <w:pPr>
              <w:widowControl/>
              <w:jc w:val="center"/>
              <w:rPr>
                <w:rFonts w:ascii="宋体" w:eastAsia="宋体" w:hAnsi="宋体" w:cs="宋体"/>
                <w:color w:val="000000"/>
                <w:kern w:val="0"/>
                <w:sz w:val="22"/>
              </w:rPr>
            </w:pPr>
            <w:r w:rsidRPr="00135A35">
              <w:rPr>
                <w:rFonts w:ascii="宋体" w:eastAsia="宋体" w:hAnsi="宋体" w:cs="宋体" w:hint="eastAsia"/>
                <w:color w:val="000000"/>
                <w:kern w:val="0"/>
                <w:sz w:val="22"/>
              </w:rPr>
              <w:t>项目级别</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7090DB3C" w14:textId="77777777" w:rsidR="00135A35" w:rsidRPr="00135A35" w:rsidRDefault="00135A35" w:rsidP="00135A35">
            <w:pPr>
              <w:widowControl/>
              <w:jc w:val="center"/>
              <w:rPr>
                <w:rFonts w:ascii="宋体" w:eastAsia="宋体" w:hAnsi="宋体" w:cs="宋体"/>
                <w:color w:val="000000"/>
                <w:kern w:val="0"/>
                <w:sz w:val="22"/>
              </w:rPr>
            </w:pPr>
            <w:r w:rsidRPr="00135A35">
              <w:rPr>
                <w:rFonts w:ascii="宋体" w:eastAsia="宋体" w:hAnsi="宋体" w:cs="宋体" w:hint="eastAsia"/>
                <w:color w:val="000000"/>
                <w:kern w:val="0"/>
                <w:sz w:val="22"/>
              </w:rPr>
              <w:t>周期</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003774BA" w14:textId="77777777" w:rsidR="00135A35" w:rsidRPr="00135A35" w:rsidRDefault="00135A35" w:rsidP="00135A35">
            <w:pPr>
              <w:widowControl/>
              <w:jc w:val="center"/>
              <w:rPr>
                <w:rFonts w:ascii="宋体" w:eastAsia="宋体" w:hAnsi="宋体" w:cs="宋体"/>
                <w:color w:val="000000"/>
                <w:kern w:val="0"/>
                <w:sz w:val="22"/>
              </w:rPr>
            </w:pPr>
            <w:r w:rsidRPr="00135A35">
              <w:rPr>
                <w:rFonts w:ascii="宋体" w:eastAsia="宋体" w:hAnsi="宋体" w:cs="宋体" w:hint="eastAsia"/>
                <w:color w:val="000000"/>
                <w:kern w:val="0"/>
                <w:sz w:val="22"/>
              </w:rPr>
              <w:t>项目负责人</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A85B4A5" w14:textId="77777777" w:rsidR="00135A35" w:rsidRPr="00135A35" w:rsidRDefault="00135A35" w:rsidP="00135A35">
            <w:pPr>
              <w:widowControl/>
              <w:jc w:val="center"/>
              <w:rPr>
                <w:rFonts w:ascii="宋体" w:eastAsia="宋体" w:hAnsi="宋体" w:cs="宋体"/>
                <w:color w:val="000000"/>
                <w:kern w:val="0"/>
                <w:sz w:val="22"/>
              </w:rPr>
            </w:pPr>
            <w:r w:rsidRPr="00135A35">
              <w:rPr>
                <w:rFonts w:ascii="宋体" w:eastAsia="宋体" w:hAnsi="宋体" w:cs="宋体" w:hint="eastAsia"/>
                <w:color w:val="000000"/>
                <w:kern w:val="0"/>
                <w:sz w:val="22"/>
              </w:rPr>
              <w:t>立项年份</w:t>
            </w:r>
          </w:p>
        </w:tc>
      </w:tr>
      <w:tr w:rsidR="00135A35" w:rsidRPr="00135A35" w14:paraId="38E3F78F"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361BF32F"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1</w:t>
            </w:r>
          </w:p>
        </w:tc>
        <w:tc>
          <w:tcPr>
            <w:tcW w:w="3020" w:type="dxa"/>
            <w:tcBorders>
              <w:top w:val="nil"/>
              <w:left w:val="nil"/>
              <w:bottom w:val="single" w:sz="4" w:space="0" w:color="auto"/>
              <w:right w:val="single" w:sz="4" w:space="0" w:color="auto"/>
            </w:tcBorders>
            <w:shd w:val="clear" w:color="auto" w:fill="auto"/>
            <w:vAlign w:val="center"/>
            <w:hideMark/>
          </w:tcPr>
          <w:p w14:paraId="694D0F83"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中医理论指导下复方精油在治疗</w:t>
            </w:r>
            <w:proofErr w:type="gramStart"/>
            <w:r w:rsidRPr="00135A35">
              <w:rPr>
                <w:rFonts w:ascii="宋体" w:eastAsia="宋体" w:hAnsi="宋体" w:cs="宋体" w:hint="eastAsia"/>
                <w:kern w:val="0"/>
                <w:sz w:val="22"/>
              </w:rPr>
              <w:t>颈</w:t>
            </w:r>
            <w:proofErr w:type="gramEnd"/>
            <w:r w:rsidRPr="00135A35">
              <w:rPr>
                <w:rFonts w:ascii="宋体" w:eastAsia="宋体" w:hAnsi="宋体" w:cs="宋体" w:hint="eastAsia"/>
                <w:kern w:val="0"/>
                <w:sz w:val="22"/>
              </w:rPr>
              <w:t>肩关节疼痛疾病中的应用</w:t>
            </w:r>
          </w:p>
        </w:tc>
        <w:tc>
          <w:tcPr>
            <w:tcW w:w="1560" w:type="dxa"/>
            <w:tcBorders>
              <w:top w:val="nil"/>
              <w:left w:val="nil"/>
              <w:bottom w:val="single" w:sz="4" w:space="0" w:color="auto"/>
              <w:right w:val="single" w:sz="4" w:space="0" w:color="auto"/>
            </w:tcBorders>
            <w:shd w:val="clear" w:color="auto" w:fill="auto"/>
            <w:vAlign w:val="center"/>
            <w:hideMark/>
          </w:tcPr>
          <w:p w14:paraId="4C5912B2"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创业训练项目</w:t>
            </w:r>
          </w:p>
        </w:tc>
        <w:tc>
          <w:tcPr>
            <w:tcW w:w="1080" w:type="dxa"/>
            <w:tcBorders>
              <w:top w:val="nil"/>
              <w:left w:val="nil"/>
              <w:bottom w:val="single" w:sz="4" w:space="0" w:color="auto"/>
              <w:right w:val="single" w:sz="4" w:space="0" w:color="auto"/>
            </w:tcBorders>
            <w:shd w:val="clear" w:color="auto" w:fill="auto"/>
            <w:vAlign w:val="center"/>
            <w:hideMark/>
          </w:tcPr>
          <w:p w14:paraId="102F050B"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76E12A52"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372175E3"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覃美淇</w:t>
            </w:r>
          </w:p>
        </w:tc>
        <w:tc>
          <w:tcPr>
            <w:tcW w:w="1080" w:type="dxa"/>
            <w:tcBorders>
              <w:top w:val="nil"/>
              <w:left w:val="nil"/>
              <w:bottom w:val="single" w:sz="4" w:space="0" w:color="auto"/>
              <w:right w:val="single" w:sz="4" w:space="0" w:color="auto"/>
            </w:tcBorders>
            <w:shd w:val="clear" w:color="auto" w:fill="auto"/>
            <w:noWrap/>
            <w:vAlign w:val="center"/>
            <w:hideMark/>
          </w:tcPr>
          <w:p w14:paraId="19B46719" w14:textId="77777777" w:rsidR="00135A35" w:rsidRPr="00135A35" w:rsidRDefault="00135A35" w:rsidP="00135A35">
            <w:pPr>
              <w:widowControl/>
              <w:jc w:val="center"/>
              <w:rPr>
                <w:rFonts w:ascii="宋体" w:eastAsia="宋体" w:hAnsi="宋体" w:cs="宋体"/>
                <w:color w:val="000000"/>
                <w:kern w:val="0"/>
                <w:sz w:val="22"/>
              </w:rPr>
            </w:pPr>
            <w:r w:rsidRPr="00135A35">
              <w:rPr>
                <w:rFonts w:ascii="宋体" w:eastAsia="宋体" w:hAnsi="宋体" w:cs="宋体" w:hint="eastAsia"/>
                <w:color w:val="000000"/>
                <w:kern w:val="0"/>
                <w:sz w:val="22"/>
              </w:rPr>
              <w:t>2023</w:t>
            </w:r>
          </w:p>
        </w:tc>
      </w:tr>
      <w:tr w:rsidR="00135A35" w:rsidRPr="00135A35" w14:paraId="55EC3F34" w14:textId="77777777" w:rsidTr="00FD22A2">
        <w:trPr>
          <w:trHeight w:val="28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C9CFBBF"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2</w:t>
            </w:r>
          </w:p>
        </w:tc>
        <w:tc>
          <w:tcPr>
            <w:tcW w:w="3020" w:type="dxa"/>
            <w:tcBorders>
              <w:top w:val="nil"/>
              <w:left w:val="nil"/>
              <w:bottom w:val="single" w:sz="4" w:space="0" w:color="auto"/>
              <w:right w:val="single" w:sz="4" w:space="0" w:color="auto"/>
            </w:tcBorders>
            <w:shd w:val="clear" w:color="auto" w:fill="auto"/>
            <w:vAlign w:val="center"/>
            <w:hideMark/>
          </w:tcPr>
          <w:p w14:paraId="4D729D36"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“小优”健康卫士</w:t>
            </w:r>
          </w:p>
        </w:tc>
        <w:tc>
          <w:tcPr>
            <w:tcW w:w="1560" w:type="dxa"/>
            <w:tcBorders>
              <w:top w:val="nil"/>
              <w:left w:val="nil"/>
              <w:bottom w:val="single" w:sz="4" w:space="0" w:color="auto"/>
              <w:right w:val="single" w:sz="4" w:space="0" w:color="auto"/>
            </w:tcBorders>
            <w:shd w:val="clear" w:color="auto" w:fill="auto"/>
            <w:vAlign w:val="center"/>
            <w:hideMark/>
          </w:tcPr>
          <w:p w14:paraId="4105FDC1"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创业训练项目</w:t>
            </w:r>
          </w:p>
        </w:tc>
        <w:tc>
          <w:tcPr>
            <w:tcW w:w="1080" w:type="dxa"/>
            <w:tcBorders>
              <w:top w:val="nil"/>
              <w:left w:val="nil"/>
              <w:bottom w:val="single" w:sz="4" w:space="0" w:color="auto"/>
              <w:right w:val="single" w:sz="4" w:space="0" w:color="auto"/>
            </w:tcBorders>
            <w:shd w:val="clear" w:color="auto" w:fill="auto"/>
            <w:vAlign w:val="center"/>
            <w:hideMark/>
          </w:tcPr>
          <w:p w14:paraId="1DE4A67D"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67D3C6ED"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428350CF"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田杰</w:t>
            </w:r>
            <w:proofErr w:type="gramStart"/>
            <w:r w:rsidRPr="00135A35">
              <w:rPr>
                <w:rFonts w:ascii="宋体" w:eastAsia="宋体" w:hAnsi="宋体" w:cs="宋体" w:hint="eastAsia"/>
                <w:kern w:val="0"/>
                <w:sz w:val="22"/>
              </w:rPr>
              <w:t>杰</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42BFDF74" w14:textId="77777777" w:rsidR="00135A35" w:rsidRPr="00135A35" w:rsidRDefault="00135A35" w:rsidP="00135A35">
            <w:pPr>
              <w:widowControl/>
              <w:jc w:val="center"/>
              <w:rPr>
                <w:rFonts w:ascii="宋体" w:eastAsia="宋体" w:hAnsi="宋体" w:cs="宋体"/>
                <w:color w:val="000000"/>
                <w:kern w:val="0"/>
                <w:sz w:val="22"/>
              </w:rPr>
            </w:pPr>
            <w:r w:rsidRPr="00135A35">
              <w:rPr>
                <w:rFonts w:ascii="宋体" w:eastAsia="宋体" w:hAnsi="宋体" w:cs="宋体" w:hint="eastAsia"/>
                <w:color w:val="000000"/>
                <w:kern w:val="0"/>
                <w:sz w:val="22"/>
              </w:rPr>
              <w:t>2023</w:t>
            </w:r>
          </w:p>
        </w:tc>
      </w:tr>
      <w:tr w:rsidR="00135A35" w:rsidRPr="00135A35" w14:paraId="601BD9AC"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3419477"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3</w:t>
            </w:r>
          </w:p>
        </w:tc>
        <w:tc>
          <w:tcPr>
            <w:tcW w:w="3020" w:type="dxa"/>
            <w:tcBorders>
              <w:top w:val="nil"/>
              <w:left w:val="nil"/>
              <w:bottom w:val="single" w:sz="4" w:space="0" w:color="auto"/>
              <w:right w:val="single" w:sz="4" w:space="0" w:color="auto"/>
            </w:tcBorders>
            <w:shd w:val="clear" w:color="auto" w:fill="auto"/>
            <w:vAlign w:val="center"/>
            <w:hideMark/>
          </w:tcPr>
          <w:p w14:paraId="65E98C9E"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“鼻敏克星”</w:t>
            </w:r>
            <w:proofErr w:type="gramStart"/>
            <w:r w:rsidRPr="00135A35">
              <w:rPr>
                <w:rFonts w:ascii="宋体" w:eastAsia="宋体" w:hAnsi="宋体" w:cs="宋体" w:hint="eastAsia"/>
                <w:kern w:val="0"/>
                <w:sz w:val="22"/>
              </w:rPr>
              <w:t>鼻</w:t>
            </w:r>
            <w:proofErr w:type="gramEnd"/>
            <w:r w:rsidRPr="00135A35">
              <w:rPr>
                <w:rFonts w:ascii="宋体" w:eastAsia="宋体" w:hAnsi="宋体" w:cs="宋体" w:hint="eastAsia"/>
                <w:kern w:val="0"/>
                <w:sz w:val="22"/>
              </w:rPr>
              <w:t>喷剂——脂质体包裹中药抗</w:t>
            </w:r>
            <w:proofErr w:type="gramStart"/>
            <w:r w:rsidRPr="00135A35">
              <w:rPr>
                <w:rFonts w:ascii="宋体" w:eastAsia="宋体" w:hAnsi="宋体" w:cs="宋体" w:hint="eastAsia"/>
                <w:kern w:val="0"/>
                <w:sz w:val="22"/>
              </w:rPr>
              <w:t>敏鼻喷引领</w:t>
            </w:r>
            <w:proofErr w:type="gramEnd"/>
            <w:r w:rsidRPr="00135A35">
              <w:rPr>
                <w:rFonts w:ascii="宋体" w:eastAsia="宋体" w:hAnsi="宋体" w:cs="宋体" w:hint="eastAsia"/>
                <w:kern w:val="0"/>
                <w:sz w:val="22"/>
              </w:rPr>
              <w:t>者</w:t>
            </w:r>
          </w:p>
        </w:tc>
        <w:tc>
          <w:tcPr>
            <w:tcW w:w="1560" w:type="dxa"/>
            <w:tcBorders>
              <w:top w:val="nil"/>
              <w:left w:val="nil"/>
              <w:bottom w:val="single" w:sz="4" w:space="0" w:color="auto"/>
              <w:right w:val="single" w:sz="4" w:space="0" w:color="auto"/>
            </w:tcBorders>
            <w:shd w:val="clear" w:color="auto" w:fill="auto"/>
            <w:vAlign w:val="center"/>
            <w:hideMark/>
          </w:tcPr>
          <w:p w14:paraId="4BC47F1C"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创业训练项目</w:t>
            </w:r>
          </w:p>
        </w:tc>
        <w:tc>
          <w:tcPr>
            <w:tcW w:w="1080" w:type="dxa"/>
            <w:tcBorders>
              <w:top w:val="nil"/>
              <w:left w:val="nil"/>
              <w:bottom w:val="single" w:sz="4" w:space="0" w:color="auto"/>
              <w:right w:val="single" w:sz="4" w:space="0" w:color="auto"/>
            </w:tcBorders>
            <w:shd w:val="clear" w:color="auto" w:fill="auto"/>
            <w:vAlign w:val="center"/>
            <w:hideMark/>
          </w:tcPr>
          <w:p w14:paraId="4C4D3CB9"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4A1F6018"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30B65F39"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陆婕妤</w:t>
            </w:r>
          </w:p>
        </w:tc>
        <w:tc>
          <w:tcPr>
            <w:tcW w:w="1080" w:type="dxa"/>
            <w:tcBorders>
              <w:top w:val="nil"/>
              <w:left w:val="nil"/>
              <w:bottom w:val="single" w:sz="4" w:space="0" w:color="auto"/>
              <w:right w:val="single" w:sz="4" w:space="0" w:color="auto"/>
            </w:tcBorders>
            <w:shd w:val="clear" w:color="auto" w:fill="auto"/>
            <w:noWrap/>
            <w:vAlign w:val="center"/>
            <w:hideMark/>
          </w:tcPr>
          <w:p w14:paraId="5F6FD3C3" w14:textId="77777777" w:rsidR="00135A35" w:rsidRPr="00135A35" w:rsidRDefault="00135A35" w:rsidP="00135A35">
            <w:pPr>
              <w:widowControl/>
              <w:jc w:val="center"/>
              <w:rPr>
                <w:rFonts w:ascii="宋体" w:eastAsia="宋体" w:hAnsi="宋体" w:cs="宋体"/>
                <w:color w:val="000000"/>
                <w:kern w:val="0"/>
                <w:sz w:val="22"/>
              </w:rPr>
            </w:pPr>
            <w:r w:rsidRPr="00135A35">
              <w:rPr>
                <w:rFonts w:ascii="宋体" w:eastAsia="宋体" w:hAnsi="宋体" w:cs="宋体" w:hint="eastAsia"/>
                <w:color w:val="000000"/>
                <w:kern w:val="0"/>
                <w:sz w:val="22"/>
              </w:rPr>
              <w:t>2023</w:t>
            </w:r>
          </w:p>
        </w:tc>
      </w:tr>
      <w:tr w:rsidR="00135A35" w:rsidRPr="00135A35" w14:paraId="0696A688" w14:textId="77777777" w:rsidTr="00FD22A2">
        <w:trPr>
          <w:trHeight w:val="28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277A82AA"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4</w:t>
            </w:r>
          </w:p>
        </w:tc>
        <w:tc>
          <w:tcPr>
            <w:tcW w:w="3020" w:type="dxa"/>
            <w:tcBorders>
              <w:top w:val="nil"/>
              <w:left w:val="nil"/>
              <w:bottom w:val="single" w:sz="4" w:space="0" w:color="auto"/>
              <w:right w:val="single" w:sz="4" w:space="0" w:color="auto"/>
            </w:tcBorders>
            <w:shd w:val="clear" w:color="auto" w:fill="auto"/>
            <w:vAlign w:val="center"/>
            <w:hideMark/>
          </w:tcPr>
          <w:p w14:paraId="21F36BCE"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银杏落叶资源循环利用项目</w:t>
            </w:r>
          </w:p>
        </w:tc>
        <w:tc>
          <w:tcPr>
            <w:tcW w:w="1560" w:type="dxa"/>
            <w:tcBorders>
              <w:top w:val="nil"/>
              <w:left w:val="nil"/>
              <w:bottom w:val="single" w:sz="4" w:space="0" w:color="auto"/>
              <w:right w:val="single" w:sz="4" w:space="0" w:color="auto"/>
            </w:tcBorders>
            <w:shd w:val="clear" w:color="auto" w:fill="auto"/>
            <w:vAlign w:val="center"/>
            <w:hideMark/>
          </w:tcPr>
          <w:p w14:paraId="127B9295"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创业训练项目</w:t>
            </w:r>
          </w:p>
        </w:tc>
        <w:tc>
          <w:tcPr>
            <w:tcW w:w="1080" w:type="dxa"/>
            <w:tcBorders>
              <w:top w:val="nil"/>
              <w:left w:val="nil"/>
              <w:bottom w:val="single" w:sz="4" w:space="0" w:color="auto"/>
              <w:right w:val="single" w:sz="4" w:space="0" w:color="auto"/>
            </w:tcBorders>
            <w:shd w:val="clear" w:color="auto" w:fill="auto"/>
            <w:vAlign w:val="center"/>
            <w:hideMark/>
          </w:tcPr>
          <w:p w14:paraId="29B32251"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58383C24"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00680C32"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邵晓茜</w:t>
            </w:r>
          </w:p>
        </w:tc>
        <w:tc>
          <w:tcPr>
            <w:tcW w:w="1080" w:type="dxa"/>
            <w:tcBorders>
              <w:top w:val="nil"/>
              <w:left w:val="nil"/>
              <w:bottom w:val="single" w:sz="4" w:space="0" w:color="auto"/>
              <w:right w:val="single" w:sz="4" w:space="0" w:color="auto"/>
            </w:tcBorders>
            <w:shd w:val="clear" w:color="auto" w:fill="auto"/>
            <w:noWrap/>
            <w:vAlign w:val="center"/>
            <w:hideMark/>
          </w:tcPr>
          <w:p w14:paraId="32A888D8" w14:textId="77777777" w:rsidR="00135A35" w:rsidRPr="00135A35" w:rsidRDefault="00135A35" w:rsidP="00135A35">
            <w:pPr>
              <w:widowControl/>
              <w:jc w:val="center"/>
              <w:rPr>
                <w:rFonts w:ascii="宋体" w:eastAsia="宋体" w:hAnsi="宋体" w:cs="宋体"/>
                <w:color w:val="000000"/>
                <w:kern w:val="0"/>
                <w:sz w:val="22"/>
              </w:rPr>
            </w:pPr>
            <w:r w:rsidRPr="00135A35">
              <w:rPr>
                <w:rFonts w:ascii="宋体" w:eastAsia="宋体" w:hAnsi="宋体" w:cs="宋体" w:hint="eastAsia"/>
                <w:color w:val="000000"/>
                <w:kern w:val="0"/>
                <w:sz w:val="22"/>
              </w:rPr>
              <w:t>2023</w:t>
            </w:r>
          </w:p>
        </w:tc>
      </w:tr>
      <w:tr w:rsidR="00135A35" w:rsidRPr="00135A35" w14:paraId="285F7091"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5C7F6C06"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lastRenderedPageBreak/>
              <w:t>5</w:t>
            </w:r>
          </w:p>
        </w:tc>
        <w:tc>
          <w:tcPr>
            <w:tcW w:w="3020" w:type="dxa"/>
            <w:tcBorders>
              <w:top w:val="nil"/>
              <w:left w:val="nil"/>
              <w:bottom w:val="single" w:sz="4" w:space="0" w:color="auto"/>
              <w:right w:val="single" w:sz="4" w:space="0" w:color="auto"/>
            </w:tcBorders>
            <w:shd w:val="clear" w:color="auto" w:fill="auto"/>
            <w:vAlign w:val="center"/>
            <w:hideMark/>
          </w:tcPr>
          <w:p w14:paraId="1F5FF9FF" w14:textId="77777777" w:rsidR="00135A35" w:rsidRPr="00135A35" w:rsidRDefault="00135A35" w:rsidP="00135A35">
            <w:pPr>
              <w:widowControl/>
              <w:jc w:val="center"/>
              <w:rPr>
                <w:rFonts w:ascii="宋体" w:eastAsia="宋体" w:hAnsi="宋体" w:cs="宋体"/>
                <w:kern w:val="0"/>
                <w:sz w:val="22"/>
              </w:rPr>
            </w:pPr>
            <w:proofErr w:type="gramStart"/>
            <w:r w:rsidRPr="00135A35">
              <w:rPr>
                <w:rFonts w:ascii="宋体" w:eastAsia="宋体" w:hAnsi="宋体" w:cs="宋体" w:hint="eastAsia"/>
                <w:kern w:val="0"/>
                <w:sz w:val="22"/>
              </w:rPr>
              <w:t>医</w:t>
            </w:r>
            <w:proofErr w:type="gramEnd"/>
            <w:r w:rsidRPr="00135A35">
              <w:rPr>
                <w:rFonts w:ascii="宋体" w:eastAsia="宋体" w:hAnsi="宋体" w:cs="宋体" w:hint="eastAsia"/>
                <w:kern w:val="0"/>
                <w:sz w:val="22"/>
              </w:rPr>
              <w:t>旅：</w:t>
            </w:r>
            <w:proofErr w:type="gramStart"/>
            <w:r w:rsidRPr="00135A35">
              <w:rPr>
                <w:rFonts w:ascii="宋体" w:eastAsia="宋体" w:hAnsi="宋体" w:cs="宋体" w:hint="eastAsia"/>
                <w:kern w:val="0"/>
                <w:sz w:val="22"/>
              </w:rPr>
              <w:t>照夕行</w:t>
            </w:r>
            <w:proofErr w:type="gramEnd"/>
            <w:r w:rsidRPr="00135A35">
              <w:rPr>
                <w:rFonts w:ascii="宋体" w:eastAsia="宋体" w:hAnsi="宋体" w:cs="宋体" w:hint="eastAsia"/>
                <w:kern w:val="0"/>
                <w:sz w:val="22"/>
              </w:rPr>
              <w:t>——全过程陪</w:t>
            </w:r>
            <w:proofErr w:type="gramStart"/>
            <w:r w:rsidRPr="00135A35">
              <w:rPr>
                <w:rFonts w:ascii="宋体" w:eastAsia="宋体" w:hAnsi="宋体" w:cs="宋体" w:hint="eastAsia"/>
                <w:kern w:val="0"/>
                <w:sz w:val="22"/>
              </w:rPr>
              <w:t>诊服务</w:t>
            </w:r>
            <w:proofErr w:type="gramEnd"/>
            <w:r w:rsidRPr="00135A35">
              <w:rPr>
                <w:rFonts w:ascii="宋体" w:eastAsia="宋体" w:hAnsi="宋体" w:cs="宋体" w:hint="eastAsia"/>
                <w:kern w:val="0"/>
                <w:sz w:val="22"/>
              </w:rPr>
              <w:t>链条</w:t>
            </w:r>
          </w:p>
        </w:tc>
        <w:tc>
          <w:tcPr>
            <w:tcW w:w="1560" w:type="dxa"/>
            <w:tcBorders>
              <w:top w:val="nil"/>
              <w:left w:val="nil"/>
              <w:bottom w:val="single" w:sz="4" w:space="0" w:color="auto"/>
              <w:right w:val="single" w:sz="4" w:space="0" w:color="auto"/>
            </w:tcBorders>
            <w:shd w:val="clear" w:color="auto" w:fill="auto"/>
            <w:vAlign w:val="center"/>
            <w:hideMark/>
          </w:tcPr>
          <w:p w14:paraId="400680FB"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创业训练项目</w:t>
            </w:r>
          </w:p>
        </w:tc>
        <w:tc>
          <w:tcPr>
            <w:tcW w:w="1080" w:type="dxa"/>
            <w:tcBorders>
              <w:top w:val="nil"/>
              <w:left w:val="nil"/>
              <w:bottom w:val="single" w:sz="4" w:space="0" w:color="auto"/>
              <w:right w:val="single" w:sz="4" w:space="0" w:color="auto"/>
            </w:tcBorders>
            <w:shd w:val="clear" w:color="auto" w:fill="auto"/>
            <w:vAlign w:val="center"/>
            <w:hideMark/>
          </w:tcPr>
          <w:p w14:paraId="548EF2C0"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0B039A3A"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24405AD2"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王丽娟</w:t>
            </w:r>
          </w:p>
        </w:tc>
        <w:tc>
          <w:tcPr>
            <w:tcW w:w="1080" w:type="dxa"/>
            <w:tcBorders>
              <w:top w:val="nil"/>
              <w:left w:val="nil"/>
              <w:bottom w:val="single" w:sz="4" w:space="0" w:color="auto"/>
              <w:right w:val="single" w:sz="4" w:space="0" w:color="auto"/>
            </w:tcBorders>
            <w:shd w:val="clear" w:color="auto" w:fill="auto"/>
            <w:noWrap/>
            <w:vAlign w:val="center"/>
            <w:hideMark/>
          </w:tcPr>
          <w:p w14:paraId="53E8E329" w14:textId="77777777" w:rsidR="00135A35" w:rsidRPr="00135A35" w:rsidRDefault="00135A35" w:rsidP="00135A35">
            <w:pPr>
              <w:widowControl/>
              <w:jc w:val="center"/>
              <w:rPr>
                <w:rFonts w:ascii="宋体" w:eastAsia="宋体" w:hAnsi="宋体" w:cs="宋体"/>
                <w:color w:val="000000"/>
                <w:kern w:val="0"/>
                <w:sz w:val="22"/>
              </w:rPr>
            </w:pPr>
            <w:r w:rsidRPr="00135A35">
              <w:rPr>
                <w:rFonts w:ascii="宋体" w:eastAsia="宋体" w:hAnsi="宋体" w:cs="宋体" w:hint="eastAsia"/>
                <w:color w:val="000000"/>
                <w:kern w:val="0"/>
                <w:sz w:val="22"/>
              </w:rPr>
              <w:t>2023</w:t>
            </w:r>
          </w:p>
        </w:tc>
      </w:tr>
      <w:tr w:rsidR="00135A35" w:rsidRPr="00135A35" w14:paraId="6D02E97F" w14:textId="77777777" w:rsidTr="00FD22A2">
        <w:trPr>
          <w:trHeight w:val="8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06E27E4"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6</w:t>
            </w:r>
          </w:p>
        </w:tc>
        <w:tc>
          <w:tcPr>
            <w:tcW w:w="3020" w:type="dxa"/>
            <w:tcBorders>
              <w:top w:val="nil"/>
              <w:left w:val="nil"/>
              <w:bottom w:val="single" w:sz="4" w:space="0" w:color="auto"/>
              <w:right w:val="single" w:sz="4" w:space="0" w:color="auto"/>
            </w:tcBorders>
            <w:shd w:val="clear" w:color="auto" w:fill="auto"/>
            <w:vAlign w:val="center"/>
            <w:hideMark/>
          </w:tcPr>
          <w:p w14:paraId="4CFD3F07"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以二氧化钛纳米颗粒为基质的质谱检测新生儿遗传代谢病的试剂盒的设计、生产及产业化</w:t>
            </w:r>
          </w:p>
        </w:tc>
        <w:tc>
          <w:tcPr>
            <w:tcW w:w="1560" w:type="dxa"/>
            <w:tcBorders>
              <w:top w:val="nil"/>
              <w:left w:val="nil"/>
              <w:bottom w:val="single" w:sz="4" w:space="0" w:color="auto"/>
              <w:right w:val="single" w:sz="4" w:space="0" w:color="auto"/>
            </w:tcBorders>
            <w:shd w:val="clear" w:color="auto" w:fill="auto"/>
            <w:vAlign w:val="center"/>
            <w:hideMark/>
          </w:tcPr>
          <w:p w14:paraId="2A67CA48"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创业训练项目</w:t>
            </w:r>
          </w:p>
        </w:tc>
        <w:tc>
          <w:tcPr>
            <w:tcW w:w="1080" w:type="dxa"/>
            <w:tcBorders>
              <w:top w:val="nil"/>
              <w:left w:val="nil"/>
              <w:bottom w:val="single" w:sz="4" w:space="0" w:color="auto"/>
              <w:right w:val="single" w:sz="4" w:space="0" w:color="auto"/>
            </w:tcBorders>
            <w:shd w:val="clear" w:color="auto" w:fill="auto"/>
            <w:vAlign w:val="center"/>
            <w:hideMark/>
          </w:tcPr>
          <w:p w14:paraId="6AC804B8"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1669FB83"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7AE27D05"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刘颖</w:t>
            </w:r>
          </w:p>
        </w:tc>
        <w:tc>
          <w:tcPr>
            <w:tcW w:w="1080" w:type="dxa"/>
            <w:tcBorders>
              <w:top w:val="nil"/>
              <w:left w:val="nil"/>
              <w:bottom w:val="single" w:sz="4" w:space="0" w:color="auto"/>
              <w:right w:val="single" w:sz="4" w:space="0" w:color="auto"/>
            </w:tcBorders>
            <w:shd w:val="clear" w:color="auto" w:fill="auto"/>
            <w:noWrap/>
            <w:vAlign w:val="center"/>
            <w:hideMark/>
          </w:tcPr>
          <w:p w14:paraId="5DE31E01" w14:textId="77777777" w:rsidR="00135A35" w:rsidRPr="00135A35" w:rsidRDefault="00135A35" w:rsidP="00135A35">
            <w:pPr>
              <w:widowControl/>
              <w:jc w:val="center"/>
              <w:rPr>
                <w:rFonts w:ascii="宋体" w:eastAsia="宋体" w:hAnsi="宋体" w:cs="宋体"/>
                <w:color w:val="000000"/>
                <w:kern w:val="0"/>
                <w:sz w:val="22"/>
              </w:rPr>
            </w:pPr>
            <w:r w:rsidRPr="00135A35">
              <w:rPr>
                <w:rFonts w:ascii="宋体" w:eastAsia="宋体" w:hAnsi="宋体" w:cs="宋体" w:hint="eastAsia"/>
                <w:color w:val="000000"/>
                <w:kern w:val="0"/>
                <w:sz w:val="22"/>
              </w:rPr>
              <w:t>2023</w:t>
            </w:r>
          </w:p>
        </w:tc>
      </w:tr>
      <w:tr w:rsidR="00135A35" w:rsidRPr="00135A35" w14:paraId="6C9ABABE"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23C4A4E0"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7</w:t>
            </w:r>
          </w:p>
        </w:tc>
        <w:tc>
          <w:tcPr>
            <w:tcW w:w="3020" w:type="dxa"/>
            <w:tcBorders>
              <w:top w:val="nil"/>
              <w:left w:val="nil"/>
              <w:bottom w:val="single" w:sz="4" w:space="0" w:color="auto"/>
              <w:right w:val="single" w:sz="4" w:space="0" w:color="auto"/>
            </w:tcBorders>
            <w:shd w:val="clear" w:color="auto" w:fill="auto"/>
            <w:vAlign w:val="center"/>
            <w:hideMark/>
          </w:tcPr>
          <w:p w14:paraId="49F5E30A"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w:t>
            </w:r>
            <w:proofErr w:type="gramStart"/>
            <w:r w:rsidRPr="00135A35">
              <w:rPr>
                <w:rFonts w:ascii="宋体" w:eastAsia="宋体" w:hAnsi="宋体" w:cs="宋体" w:hint="eastAsia"/>
                <w:kern w:val="0"/>
                <w:sz w:val="22"/>
              </w:rPr>
              <w:t>药予华夏</w:t>
            </w:r>
            <w:proofErr w:type="gramEnd"/>
            <w:r w:rsidRPr="00135A35">
              <w:rPr>
                <w:rFonts w:ascii="宋体" w:eastAsia="宋体" w:hAnsi="宋体" w:cs="宋体" w:hint="eastAsia"/>
                <w:kern w:val="0"/>
                <w:sz w:val="22"/>
              </w:rPr>
              <w:t>“药渣工艺品——节能环保中药资源再利用</w:t>
            </w:r>
          </w:p>
        </w:tc>
        <w:tc>
          <w:tcPr>
            <w:tcW w:w="1560" w:type="dxa"/>
            <w:tcBorders>
              <w:top w:val="nil"/>
              <w:left w:val="nil"/>
              <w:bottom w:val="single" w:sz="4" w:space="0" w:color="auto"/>
              <w:right w:val="single" w:sz="4" w:space="0" w:color="auto"/>
            </w:tcBorders>
            <w:shd w:val="clear" w:color="auto" w:fill="auto"/>
            <w:vAlign w:val="center"/>
            <w:hideMark/>
          </w:tcPr>
          <w:p w14:paraId="7913E347"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创业训练项目</w:t>
            </w:r>
          </w:p>
        </w:tc>
        <w:tc>
          <w:tcPr>
            <w:tcW w:w="1080" w:type="dxa"/>
            <w:tcBorders>
              <w:top w:val="nil"/>
              <w:left w:val="nil"/>
              <w:bottom w:val="single" w:sz="4" w:space="0" w:color="auto"/>
              <w:right w:val="single" w:sz="4" w:space="0" w:color="auto"/>
            </w:tcBorders>
            <w:shd w:val="clear" w:color="auto" w:fill="auto"/>
            <w:vAlign w:val="center"/>
            <w:hideMark/>
          </w:tcPr>
          <w:p w14:paraId="0B03032C"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0D9D6383"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69FF58BA"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王雪</w:t>
            </w:r>
          </w:p>
        </w:tc>
        <w:tc>
          <w:tcPr>
            <w:tcW w:w="1080" w:type="dxa"/>
            <w:tcBorders>
              <w:top w:val="nil"/>
              <w:left w:val="nil"/>
              <w:bottom w:val="single" w:sz="4" w:space="0" w:color="auto"/>
              <w:right w:val="single" w:sz="4" w:space="0" w:color="auto"/>
            </w:tcBorders>
            <w:shd w:val="clear" w:color="auto" w:fill="auto"/>
            <w:noWrap/>
            <w:vAlign w:val="center"/>
            <w:hideMark/>
          </w:tcPr>
          <w:p w14:paraId="03FBC3FF" w14:textId="77777777" w:rsidR="00135A35" w:rsidRPr="00135A35" w:rsidRDefault="00135A35" w:rsidP="00135A35">
            <w:pPr>
              <w:widowControl/>
              <w:jc w:val="center"/>
              <w:rPr>
                <w:rFonts w:ascii="宋体" w:eastAsia="宋体" w:hAnsi="宋体" w:cs="宋体"/>
                <w:color w:val="000000"/>
                <w:kern w:val="0"/>
                <w:sz w:val="22"/>
              </w:rPr>
            </w:pPr>
            <w:r w:rsidRPr="00135A35">
              <w:rPr>
                <w:rFonts w:ascii="宋体" w:eastAsia="宋体" w:hAnsi="宋体" w:cs="宋体" w:hint="eastAsia"/>
                <w:color w:val="000000"/>
                <w:kern w:val="0"/>
                <w:sz w:val="22"/>
              </w:rPr>
              <w:t>2023</w:t>
            </w:r>
          </w:p>
        </w:tc>
      </w:tr>
      <w:tr w:rsidR="00135A35" w:rsidRPr="00135A35" w14:paraId="58A02300"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06FAF234"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8</w:t>
            </w:r>
          </w:p>
        </w:tc>
        <w:tc>
          <w:tcPr>
            <w:tcW w:w="3020" w:type="dxa"/>
            <w:tcBorders>
              <w:top w:val="nil"/>
              <w:left w:val="nil"/>
              <w:bottom w:val="single" w:sz="4" w:space="0" w:color="auto"/>
              <w:right w:val="single" w:sz="4" w:space="0" w:color="auto"/>
            </w:tcBorders>
            <w:shd w:val="clear" w:color="auto" w:fill="auto"/>
            <w:vAlign w:val="center"/>
            <w:hideMark/>
          </w:tcPr>
          <w:p w14:paraId="642A6D03" w14:textId="77777777" w:rsidR="00135A35" w:rsidRPr="00135A35" w:rsidRDefault="00135A35" w:rsidP="00135A35">
            <w:pPr>
              <w:widowControl/>
              <w:jc w:val="center"/>
              <w:rPr>
                <w:rFonts w:ascii="宋体" w:eastAsia="宋体" w:hAnsi="宋体" w:cs="宋体"/>
                <w:kern w:val="0"/>
                <w:sz w:val="22"/>
              </w:rPr>
            </w:pPr>
            <w:proofErr w:type="gramStart"/>
            <w:r w:rsidRPr="00135A35">
              <w:rPr>
                <w:rFonts w:ascii="宋体" w:eastAsia="宋体" w:hAnsi="宋体" w:cs="宋体" w:hint="eastAsia"/>
                <w:kern w:val="0"/>
                <w:sz w:val="22"/>
              </w:rPr>
              <w:t>创可愈</w:t>
            </w:r>
            <w:proofErr w:type="gramEnd"/>
            <w:r w:rsidRPr="00135A35">
              <w:rPr>
                <w:rFonts w:ascii="宋体" w:eastAsia="宋体" w:hAnsi="宋体" w:cs="宋体" w:hint="eastAsia"/>
                <w:kern w:val="0"/>
                <w:sz w:val="22"/>
              </w:rPr>
              <w:t xml:space="preserve"> 血立停——新型可降解复合止血敷料</w:t>
            </w:r>
          </w:p>
        </w:tc>
        <w:tc>
          <w:tcPr>
            <w:tcW w:w="1560" w:type="dxa"/>
            <w:tcBorders>
              <w:top w:val="nil"/>
              <w:left w:val="nil"/>
              <w:bottom w:val="single" w:sz="4" w:space="0" w:color="auto"/>
              <w:right w:val="single" w:sz="4" w:space="0" w:color="auto"/>
            </w:tcBorders>
            <w:shd w:val="clear" w:color="auto" w:fill="auto"/>
            <w:vAlign w:val="center"/>
            <w:hideMark/>
          </w:tcPr>
          <w:p w14:paraId="4AA4E7CD"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创业训练项目</w:t>
            </w:r>
          </w:p>
        </w:tc>
        <w:tc>
          <w:tcPr>
            <w:tcW w:w="1080" w:type="dxa"/>
            <w:tcBorders>
              <w:top w:val="nil"/>
              <w:left w:val="nil"/>
              <w:bottom w:val="single" w:sz="4" w:space="0" w:color="auto"/>
              <w:right w:val="single" w:sz="4" w:space="0" w:color="auto"/>
            </w:tcBorders>
            <w:shd w:val="clear" w:color="auto" w:fill="auto"/>
            <w:vAlign w:val="center"/>
            <w:hideMark/>
          </w:tcPr>
          <w:p w14:paraId="335D89E7"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26802202"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一年期</w:t>
            </w:r>
          </w:p>
        </w:tc>
        <w:tc>
          <w:tcPr>
            <w:tcW w:w="1320" w:type="dxa"/>
            <w:tcBorders>
              <w:top w:val="nil"/>
              <w:left w:val="nil"/>
              <w:bottom w:val="single" w:sz="4" w:space="0" w:color="auto"/>
              <w:right w:val="single" w:sz="4" w:space="0" w:color="auto"/>
            </w:tcBorders>
            <w:shd w:val="clear" w:color="auto" w:fill="auto"/>
            <w:vAlign w:val="center"/>
            <w:hideMark/>
          </w:tcPr>
          <w:p w14:paraId="1CA57E52"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居高</w:t>
            </w:r>
          </w:p>
        </w:tc>
        <w:tc>
          <w:tcPr>
            <w:tcW w:w="1080" w:type="dxa"/>
            <w:tcBorders>
              <w:top w:val="nil"/>
              <w:left w:val="nil"/>
              <w:bottom w:val="single" w:sz="4" w:space="0" w:color="auto"/>
              <w:right w:val="single" w:sz="4" w:space="0" w:color="auto"/>
            </w:tcBorders>
            <w:shd w:val="clear" w:color="auto" w:fill="auto"/>
            <w:noWrap/>
            <w:vAlign w:val="center"/>
            <w:hideMark/>
          </w:tcPr>
          <w:p w14:paraId="13EBD03B" w14:textId="77777777" w:rsidR="00135A35" w:rsidRPr="00135A35" w:rsidRDefault="00135A35" w:rsidP="00135A35">
            <w:pPr>
              <w:widowControl/>
              <w:jc w:val="center"/>
              <w:rPr>
                <w:rFonts w:ascii="宋体" w:eastAsia="宋体" w:hAnsi="宋体" w:cs="宋体"/>
                <w:color w:val="000000"/>
                <w:kern w:val="0"/>
                <w:sz w:val="22"/>
              </w:rPr>
            </w:pPr>
            <w:r w:rsidRPr="00135A35">
              <w:rPr>
                <w:rFonts w:ascii="宋体" w:eastAsia="宋体" w:hAnsi="宋体" w:cs="宋体" w:hint="eastAsia"/>
                <w:color w:val="000000"/>
                <w:kern w:val="0"/>
                <w:sz w:val="22"/>
              </w:rPr>
              <w:t>2023</w:t>
            </w:r>
          </w:p>
        </w:tc>
      </w:tr>
      <w:tr w:rsidR="00135A35" w:rsidRPr="00135A35" w14:paraId="1AA51B13"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26BA05A"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9</w:t>
            </w:r>
          </w:p>
        </w:tc>
        <w:tc>
          <w:tcPr>
            <w:tcW w:w="3020" w:type="dxa"/>
            <w:tcBorders>
              <w:top w:val="nil"/>
              <w:left w:val="nil"/>
              <w:bottom w:val="single" w:sz="4" w:space="0" w:color="auto"/>
              <w:right w:val="single" w:sz="4" w:space="0" w:color="auto"/>
            </w:tcBorders>
            <w:shd w:val="clear" w:color="auto" w:fill="auto"/>
            <w:vAlign w:val="center"/>
            <w:hideMark/>
          </w:tcPr>
          <w:p w14:paraId="45F35F02"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今时社稷—临期食品回收再销售全产业链</w:t>
            </w:r>
          </w:p>
        </w:tc>
        <w:tc>
          <w:tcPr>
            <w:tcW w:w="1560" w:type="dxa"/>
            <w:tcBorders>
              <w:top w:val="nil"/>
              <w:left w:val="nil"/>
              <w:bottom w:val="single" w:sz="4" w:space="0" w:color="auto"/>
              <w:right w:val="single" w:sz="4" w:space="0" w:color="auto"/>
            </w:tcBorders>
            <w:shd w:val="clear" w:color="auto" w:fill="auto"/>
            <w:vAlign w:val="center"/>
            <w:hideMark/>
          </w:tcPr>
          <w:p w14:paraId="2490A00D"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创业训练项目</w:t>
            </w:r>
          </w:p>
        </w:tc>
        <w:tc>
          <w:tcPr>
            <w:tcW w:w="1080" w:type="dxa"/>
            <w:tcBorders>
              <w:top w:val="nil"/>
              <w:left w:val="nil"/>
              <w:bottom w:val="single" w:sz="4" w:space="0" w:color="auto"/>
              <w:right w:val="single" w:sz="4" w:space="0" w:color="auto"/>
            </w:tcBorders>
            <w:shd w:val="clear" w:color="auto" w:fill="auto"/>
            <w:vAlign w:val="center"/>
            <w:hideMark/>
          </w:tcPr>
          <w:p w14:paraId="5B58E1C5"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7BDA349B"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7D2109AD"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张红瑞</w:t>
            </w:r>
          </w:p>
        </w:tc>
        <w:tc>
          <w:tcPr>
            <w:tcW w:w="1080" w:type="dxa"/>
            <w:tcBorders>
              <w:top w:val="nil"/>
              <w:left w:val="nil"/>
              <w:bottom w:val="single" w:sz="4" w:space="0" w:color="auto"/>
              <w:right w:val="single" w:sz="4" w:space="0" w:color="auto"/>
            </w:tcBorders>
            <w:shd w:val="clear" w:color="auto" w:fill="auto"/>
            <w:noWrap/>
            <w:vAlign w:val="center"/>
            <w:hideMark/>
          </w:tcPr>
          <w:p w14:paraId="777D3D49" w14:textId="77777777" w:rsidR="00135A35" w:rsidRPr="00135A35" w:rsidRDefault="00135A35" w:rsidP="00135A35">
            <w:pPr>
              <w:widowControl/>
              <w:jc w:val="center"/>
              <w:rPr>
                <w:rFonts w:ascii="宋体" w:eastAsia="宋体" w:hAnsi="宋体" w:cs="宋体"/>
                <w:color w:val="000000"/>
                <w:kern w:val="0"/>
                <w:sz w:val="22"/>
              </w:rPr>
            </w:pPr>
            <w:r w:rsidRPr="00135A35">
              <w:rPr>
                <w:rFonts w:ascii="宋体" w:eastAsia="宋体" w:hAnsi="宋体" w:cs="宋体" w:hint="eastAsia"/>
                <w:color w:val="000000"/>
                <w:kern w:val="0"/>
                <w:sz w:val="22"/>
              </w:rPr>
              <w:t>2023</w:t>
            </w:r>
          </w:p>
        </w:tc>
      </w:tr>
      <w:tr w:rsidR="00135A35" w:rsidRPr="00135A35" w14:paraId="577CDF0E"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B0C5DA0"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10</w:t>
            </w:r>
          </w:p>
        </w:tc>
        <w:tc>
          <w:tcPr>
            <w:tcW w:w="3020" w:type="dxa"/>
            <w:tcBorders>
              <w:top w:val="nil"/>
              <w:left w:val="nil"/>
              <w:bottom w:val="single" w:sz="4" w:space="0" w:color="auto"/>
              <w:right w:val="single" w:sz="4" w:space="0" w:color="auto"/>
            </w:tcBorders>
            <w:shd w:val="clear" w:color="auto" w:fill="auto"/>
            <w:vAlign w:val="center"/>
            <w:hideMark/>
          </w:tcPr>
          <w:p w14:paraId="3470A608"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愈敏</w:t>
            </w:r>
            <w:proofErr w:type="gramStart"/>
            <w:r w:rsidRPr="00135A35">
              <w:rPr>
                <w:rFonts w:ascii="宋体" w:eastAsia="宋体" w:hAnsi="宋体" w:cs="宋体" w:hint="eastAsia"/>
                <w:kern w:val="0"/>
                <w:sz w:val="22"/>
              </w:rPr>
              <w:t>菁</w:t>
            </w:r>
            <w:proofErr w:type="gramEnd"/>
            <w:r w:rsidRPr="00135A35">
              <w:rPr>
                <w:rFonts w:ascii="宋体" w:eastAsia="宋体" w:hAnsi="宋体" w:cs="宋体" w:hint="eastAsia"/>
                <w:kern w:val="0"/>
                <w:sz w:val="22"/>
              </w:rPr>
              <w:t>——药草植物精油修护敏感肌肤产品开发</w:t>
            </w:r>
          </w:p>
        </w:tc>
        <w:tc>
          <w:tcPr>
            <w:tcW w:w="1560" w:type="dxa"/>
            <w:tcBorders>
              <w:top w:val="nil"/>
              <w:left w:val="nil"/>
              <w:bottom w:val="single" w:sz="4" w:space="0" w:color="auto"/>
              <w:right w:val="single" w:sz="4" w:space="0" w:color="auto"/>
            </w:tcBorders>
            <w:shd w:val="clear" w:color="auto" w:fill="auto"/>
            <w:vAlign w:val="center"/>
            <w:hideMark/>
          </w:tcPr>
          <w:p w14:paraId="609E51C1"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创业训练项目</w:t>
            </w:r>
          </w:p>
        </w:tc>
        <w:tc>
          <w:tcPr>
            <w:tcW w:w="1080" w:type="dxa"/>
            <w:tcBorders>
              <w:top w:val="nil"/>
              <w:left w:val="nil"/>
              <w:bottom w:val="single" w:sz="4" w:space="0" w:color="auto"/>
              <w:right w:val="single" w:sz="4" w:space="0" w:color="auto"/>
            </w:tcBorders>
            <w:shd w:val="clear" w:color="auto" w:fill="auto"/>
            <w:vAlign w:val="center"/>
            <w:hideMark/>
          </w:tcPr>
          <w:p w14:paraId="34B33294"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59A82CF5"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23D1A100"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蒋琪</w:t>
            </w:r>
          </w:p>
        </w:tc>
        <w:tc>
          <w:tcPr>
            <w:tcW w:w="1080" w:type="dxa"/>
            <w:tcBorders>
              <w:top w:val="nil"/>
              <w:left w:val="nil"/>
              <w:bottom w:val="single" w:sz="4" w:space="0" w:color="auto"/>
              <w:right w:val="single" w:sz="4" w:space="0" w:color="auto"/>
            </w:tcBorders>
            <w:shd w:val="clear" w:color="auto" w:fill="auto"/>
            <w:noWrap/>
            <w:vAlign w:val="center"/>
            <w:hideMark/>
          </w:tcPr>
          <w:p w14:paraId="3C1A495A" w14:textId="77777777" w:rsidR="00135A35" w:rsidRPr="00135A35" w:rsidRDefault="00135A35" w:rsidP="00135A35">
            <w:pPr>
              <w:widowControl/>
              <w:jc w:val="center"/>
              <w:rPr>
                <w:rFonts w:ascii="宋体" w:eastAsia="宋体" w:hAnsi="宋体" w:cs="宋体"/>
                <w:color w:val="000000"/>
                <w:kern w:val="0"/>
                <w:sz w:val="22"/>
              </w:rPr>
            </w:pPr>
            <w:r w:rsidRPr="00135A35">
              <w:rPr>
                <w:rFonts w:ascii="宋体" w:eastAsia="宋体" w:hAnsi="宋体" w:cs="宋体" w:hint="eastAsia"/>
                <w:color w:val="000000"/>
                <w:kern w:val="0"/>
                <w:sz w:val="22"/>
              </w:rPr>
              <w:t>2023</w:t>
            </w:r>
          </w:p>
        </w:tc>
      </w:tr>
      <w:tr w:rsidR="00135A35" w:rsidRPr="00135A35" w14:paraId="361C7574" w14:textId="77777777" w:rsidTr="00FD22A2">
        <w:trPr>
          <w:trHeight w:val="54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C86025C"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11</w:t>
            </w:r>
          </w:p>
        </w:tc>
        <w:tc>
          <w:tcPr>
            <w:tcW w:w="3020" w:type="dxa"/>
            <w:tcBorders>
              <w:top w:val="nil"/>
              <w:left w:val="nil"/>
              <w:bottom w:val="single" w:sz="4" w:space="0" w:color="auto"/>
              <w:right w:val="single" w:sz="4" w:space="0" w:color="auto"/>
            </w:tcBorders>
            <w:shd w:val="clear" w:color="auto" w:fill="auto"/>
            <w:vAlign w:val="center"/>
            <w:hideMark/>
          </w:tcPr>
          <w:p w14:paraId="6C15814D"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“彩虹之光”数字化残疾人教就基地</w:t>
            </w:r>
          </w:p>
        </w:tc>
        <w:tc>
          <w:tcPr>
            <w:tcW w:w="1560" w:type="dxa"/>
            <w:tcBorders>
              <w:top w:val="nil"/>
              <w:left w:val="nil"/>
              <w:bottom w:val="single" w:sz="4" w:space="0" w:color="auto"/>
              <w:right w:val="single" w:sz="4" w:space="0" w:color="auto"/>
            </w:tcBorders>
            <w:shd w:val="clear" w:color="auto" w:fill="auto"/>
            <w:vAlign w:val="center"/>
            <w:hideMark/>
          </w:tcPr>
          <w:p w14:paraId="100E46CF"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创业训练项目</w:t>
            </w:r>
          </w:p>
        </w:tc>
        <w:tc>
          <w:tcPr>
            <w:tcW w:w="1080" w:type="dxa"/>
            <w:tcBorders>
              <w:top w:val="nil"/>
              <w:left w:val="nil"/>
              <w:bottom w:val="single" w:sz="4" w:space="0" w:color="auto"/>
              <w:right w:val="single" w:sz="4" w:space="0" w:color="auto"/>
            </w:tcBorders>
            <w:shd w:val="clear" w:color="auto" w:fill="auto"/>
            <w:vAlign w:val="center"/>
            <w:hideMark/>
          </w:tcPr>
          <w:p w14:paraId="0EBF32F7"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5812F74F"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6AA679C6"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叶泓霆</w:t>
            </w:r>
          </w:p>
        </w:tc>
        <w:tc>
          <w:tcPr>
            <w:tcW w:w="1080" w:type="dxa"/>
            <w:tcBorders>
              <w:top w:val="nil"/>
              <w:left w:val="nil"/>
              <w:bottom w:val="single" w:sz="4" w:space="0" w:color="auto"/>
              <w:right w:val="single" w:sz="4" w:space="0" w:color="auto"/>
            </w:tcBorders>
            <w:shd w:val="clear" w:color="auto" w:fill="auto"/>
            <w:noWrap/>
            <w:vAlign w:val="center"/>
            <w:hideMark/>
          </w:tcPr>
          <w:p w14:paraId="0F9A863C" w14:textId="77777777" w:rsidR="00135A35" w:rsidRPr="00135A35" w:rsidRDefault="00135A35" w:rsidP="00135A35">
            <w:pPr>
              <w:widowControl/>
              <w:jc w:val="center"/>
              <w:rPr>
                <w:rFonts w:ascii="宋体" w:eastAsia="宋体" w:hAnsi="宋体" w:cs="宋体"/>
                <w:color w:val="000000"/>
                <w:kern w:val="0"/>
                <w:sz w:val="22"/>
              </w:rPr>
            </w:pPr>
            <w:r w:rsidRPr="00135A35">
              <w:rPr>
                <w:rFonts w:ascii="宋体" w:eastAsia="宋体" w:hAnsi="宋体" w:cs="宋体" w:hint="eastAsia"/>
                <w:color w:val="000000"/>
                <w:kern w:val="0"/>
                <w:sz w:val="22"/>
              </w:rPr>
              <w:t>2023</w:t>
            </w:r>
          </w:p>
        </w:tc>
      </w:tr>
      <w:tr w:rsidR="00135A35" w:rsidRPr="00135A35" w14:paraId="61B50045" w14:textId="77777777" w:rsidTr="00FD22A2">
        <w:trPr>
          <w:trHeight w:val="28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CD2ABD1" w14:textId="77777777" w:rsidR="00135A35" w:rsidRPr="00135A35" w:rsidRDefault="00135A35" w:rsidP="00135A35">
            <w:pPr>
              <w:widowControl/>
              <w:jc w:val="center"/>
              <w:rPr>
                <w:rFonts w:ascii="宋体" w:eastAsia="宋体" w:hAnsi="宋体" w:cs="宋体"/>
                <w:color w:val="000000"/>
                <w:kern w:val="0"/>
                <w:sz w:val="22"/>
              </w:rPr>
            </w:pPr>
            <w:r w:rsidRPr="00135A35">
              <w:rPr>
                <w:rFonts w:ascii="宋体" w:eastAsia="宋体" w:hAnsi="宋体" w:cs="宋体" w:hint="eastAsia"/>
                <w:color w:val="000000"/>
                <w:kern w:val="0"/>
                <w:sz w:val="22"/>
              </w:rPr>
              <w:t>12</w:t>
            </w:r>
          </w:p>
        </w:tc>
        <w:tc>
          <w:tcPr>
            <w:tcW w:w="3020" w:type="dxa"/>
            <w:tcBorders>
              <w:top w:val="nil"/>
              <w:left w:val="nil"/>
              <w:bottom w:val="single" w:sz="4" w:space="0" w:color="auto"/>
              <w:right w:val="single" w:sz="4" w:space="0" w:color="auto"/>
            </w:tcBorders>
            <w:shd w:val="clear" w:color="auto" w:fill="auto"/>
            <w:vAlign w:val="center"/>
            <w:hideMark/>
          </w:tcPr>
          <w:p w14:paraId="39167879"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南京泽润医疗科技有限公司</w:t>
            </w:r>
          </w:p>
        </w:tc>
        <w:tc>
          <w:tcPr>
            <w:tcW w:w="1560" w:type="dxa"/>
            <w:tcBorders>
              <w:top w:val="nil"/>
              <w:left w:val="nil"/>
              <w:bottom w:val="single" w:sz="4" w:space="0" w:color="auto"/>
              <w:right w:val="single" w:sz="4" w:space="0" w:color="auto"/>
            </w:tcBorders>
            <w:shd w:val="clear" w:color="auto" w:fill="auto"/>
            <w:vAlign w:val="center"/>
            <w:hideMark/>
          </w:tcPr>
          <w:p w14:paraId="2E188410"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创业实践项目</w:t>
            </w:r>
          </w:p>
        </w:tc>
        <w:tc>
          <w:tcPr>
            <w:tcW w:w="1080" w:type="dxa"/>
            <w:tcBorders>
              <w:top w:val="nil"/>
              <w:left w:val="nil"/>
              <w:bottom w:val="single" w:sz="4" w:space="0" w:color="auto"/>
              <w:right w:val="single" w:sz="4" w:space="0" w:color="auto"/>
            </w:tcBorders>
            <w:shd w:val="clear" w:color="auto" w:fill="auto"/>
            <w:vAlign w:val="center"/>
            <w:hideMark/>
          </w:tcPr>
          <w:p w14:paraId="7D8F25F0"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国家级</w:t>
            </w:r>
          </w:p>
        </w:tc>
        <w:tc>
          <w:tcPr>
            <w:tcW w:w="860" w:type="dxa"/>
            <w:tcBorders>
              <w:top w:val="nil"/>
              <w:left w:val="nil"/>
              <w:bottom w:val="single" w:sz="4" w:space="0" w:color="auto"/>
              <w:right w:val="single" w:sz="4" w:space="0" w:color="auto"/>
            </w:tcBorders>
            <w:shd w:val="clear" w:color="auto" w:fill="auto"/>
            <w:vAlign w:val="center"/>
            <w:hideMark/>
          </w:tcPr>
          <w:p w14:paraId="77AF5701"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二年期</w:t>
            </w:r>
          </w:p>
        </w:tc>
        <w:tc>
          <w:tcPr>
            <w:tcW w:w="1320" w:type="dxa"/>
            <w:tcBorders>
              <w:top w:val="nil"/>
              <w:left w:val="nil"/>
              <w:bottom w:val="single" w:sz="4" w:space="0" w:color="auto"/>
              <w:right w:val="single" w:sz="4" w:space="0" w:color="auto"/>
            </w:tcBorders>
            <w:shd w:val="clear" w:color="auto" w:fill="auto"/>
            <w:vAlign w:val="center"/>
            <w:hideMark/>
          </w:tcPr>
          <w:p w14:paraId="1CA9B415" w14:textId="77777777" w:rsidR="00135A35" w:rsidRPr="00135A35" w:rsidRDefault="00135A35" w:rsidP="00135A35">
            <w:pPr>
              <w:widowControl/>
              <w:jc w:val="center"/>
              <w:rPr>
                <w:rFonts w:ascii="宋体" w:eastAsia="宋体" w:hAnsi="宋体" w:cs="宋体"/>
                <w:kern w:val="0"/>
                <w:sz w:val="22"/>
              </w:rPr>
            </w:pPr>
            <w:r w:rsidRPr="00135A35">
              <w:rPr>
                <w:rFonts w:ascii="宋体" w:eastAsia="宋体" w:hAnsi="宋体" w:cs="宋体" w:hint="eastAsia"/>
                <w:kern w:val="0"/>
                <w:sz w:val="22"/>
              </w:rPr>
              <w:t>张媛瑶</w:t>
            </w:r>
          </w:p>
        </w:tc>
        <w:tc>
          <w:tcPr>
            <w:tcW w:w="1080" w:type="dxa"/>
            <w:tcBorders>
              <w:top w:val="nil"/>
              <w:left w:val="nil"/>
              <w:bottom w:val="single" w:sz="4" w:space="0" w:color="auto"/>
              <w:right w:val="single" w:sz="4" w:space="0" w:color="auto"/>
            </w:tcBorders>
            <w:shd w:val="clear" w:color="auto" w:fill="auto"/>
            <w:noWrap/>
            <w:vAlign w:val="center"/>
            <w:hideMark/>
          </w:tcPr>
          <w:p w14:paraId="356E40B4" w14:textId="77777777" w:rsidR="00135A35" w:rsidRPr="00135A35" w:rsidRDefault="00135A35" w:rsidP="00135A35">
            <w:pPr>
              <w:widowControl/>
              <w:jc w:val="center"/>
              <w:rPr>
                <w:rFonts w:ascii="宋体" w:eastAsia="宋体" w:hAnsi="宋体" w:cs="宋体"/>
                <w:color w:val="000000"/>
                <w:kern w:val="0"/>
                <w:sz w:val="22"/>
              </w:rPr>
            </w:pPr>
            <w:r w:rsidRPr="00135A35">
              <w:rPr>
                <w:rFonts w:ascii="宋体" w:eastAsia="宋体" w:hAnsi="宋体" w:cs="宋体" w:hint="eastAsia"/>
                <w:color w:val="000000"/>
                <w:kern w:val="0"/>
                <w:sz w:val="22"/>
              </w:rPr>
              <w:t>2022</w:t>
            </w:r>
          </w:p>
        </w:tc>
      </w:tr>
    </w:tbl>
    <w:p w14:paraId="627F5AEC" w14:textId="77777777" w:rsidR="00135A35" w:rsidRPr="009F1E94" w:rsidRDefault="00135A35" w:rsidP="00746E9B">
      <w:pPr>
        <w:ind w:firstLine="570"/>
        <w:rPr>
          <w:rFonts w:ascii="仿宋" w:eastAsia="仿宋" w:hAnsi="仿宋"/>
          <w:sz w:val="28"/>
          <w:szCs w:val="28"/>
        </w:rPr>
      </w:pPr>
    </w:p>
    <w:sectPr w:rsidR="00135A35" w:rsidRPr="009F1E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0F21B" w14:textId="77777777" w:rsidR="00F645E1" w:rsidRDefault="00F645E1" w:rsidP="00945962">
      <w:r>
        <w:separator/>
      </w:r>
    </w:p>
  </w:endnote>
  <w:endnote w:type="continuationSeparator" w:id="0">
    <w:p w14:paraId="6B1D656F" w14:textId="77777777" w:rsidR="00F645E1" w:rsidRDefault="00F645E1" w:rsidP="00945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BD081" w14:textId="77777777" w:rsidR="00F645E1" w:rsidRDefault="00F645E1" w:rsidP="00945962">
      <w:r>
        <w:separator/>
      </w:r>
    </w:p>
  </w:footnote>
  <w:footnote w:type="continuationSeparator" w:id="0">
    <w:p w14:paraId="4237308C" w14:textId="77777777" w:rsidR="00F645E1" w:rsidRDefault="00F645E1" w:rsidP="00945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C55AC1"/>
    <w:multiLevelType w:val="singleLevel"/>
    <w:tmpl w:val="F0C55AC1"/>
    <w:lvl w:ilvl="0">
      <w:start w:val="1"/>
      <w:numFmt w:val="decimal"/>
      <w:suff w:val="nothing"/>
      <w:lvlText w:val="%1、"/>
      <w:lvlJc w:val="left"/>
    </w:lvl>
  </w:abstractNum>
  <w:abstractNum w:abstractNumId="1" w15:restartNumberingAfterBreak="0">
    <w:nsid w:val="004F1291"/>
    <w:multiLevelType w:val="hybridMultilevel"/>
    <w:tmpl w:val="5C7A1910"/>
    <w:lvl w:ilvl="0" w:tplc="890401E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CD34BF0"/>
    <w:multiLevelType w:val="hybridMultilevel"/>
    <w:tmpl w:val="58DEB24E"/>
    <w:lvl w:ilvl="0" w:tplc="3128565C">
      <w:start w:val="1"/>
      <w:numFmt w:val="decimal"/>
      <w:lvlText w:val="%1."/>
      <w:lvlJc w:val="left"/>
      <w:pPr>
        <w:ind w:left="780" w:hanging="360"/>
      </w:pPr>
      <w:rPr>
        <w:rFonts w:asciiTheme="minorHAnsi" w:eastAsiaTheme="minorEastAsia" w:hAnsiTheme="minorHAnsi" w:cstheme="minorBidi"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6A1446D5"/>
    <w:multiLevelType w:val="hybridMultilevel"/>
    <w:tmpl w:val="BD8C465A"/>
    <w:lvl w:ilvl="0" w:tplc="3872FBC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082"/>
    <w:rsid w:val="00135A35"/>
    <w:rsid w:val="00135EBB"/>
    <w:rsid w:val="00137C0F"/>
    <w:rsid w:val="001D4880"/>
    <w:rsid w:val="002B5B4B"/>
    <w:rsid w:val="00332EC1"/>
    <w:rsid w:val="006A1082"/>
    <w:rsid w:val="00746E9B"/>
    <w:rsid w:val="00807CD0"/>
    <w:rsid w:val="008C16E3"/>
    <w:rsid w:val="00945962"/>
    <w:rsid w:val="009F1E94"/>
    <w:rsid w:val="00A0394A"/>
    <w:rsid w:val="00A11EA6"/>
    <w:rsid w:val="00B01B3C"/>
    <w:rsid w:val="00BF696D"/>
    <w:rsid w:val="00C76BAC"/>
    <w:rsid w:val="00D34B4D"/>
    <w:rsid w:val="00ED47FA"/>
    <w:rsid w:val="00EF2F0F"/>
    <w:rsid w:val="00EF3B66"/>
    <w:rsid w:val="00F268F3"/>
    <w:rsid w:val="00F645E1"/>
    <w:rsid w:val="00FB51F5"/>
    <w:rsid w:val="00FD2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7BAE9C"/>
  <w15:chartTrackingRefBased/>
  <w15:docId w15:val="{DEE44672-242B-4BD7-B437-11D506DF0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596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45962"/>
    <w:rPr>
      <w:sz w:val="18"/>
      <w:szCs w:val="18"/>
    </w:rPr>
  </w:style>
  <w:style w:type="paragraph" w:styleId="a5">
    <w:name w:val="footer"/>
    <w:basedOn w:val="a"/>
    <w:link w:val="a6"/>
    <w:uiPriority w:val="99"/>
    <w:unhideWhenUsed/>
    <w:rsid w:val="00945962"/>
    <w:pPr>
      <w:tabs>
        <w:tab w:val="center" w:pos="4153"/>
        <w:tab w:val="right" w:pos="8306"/>
      </w:tabs>
      <w:snapToGrid w:val="0"/>
      <w:jc w:val="left"/>
    </w:pPr>
    <w:rPr>
      <w:sz w:val="18"/>
      <w:szCs w:val="18"/>
    </w:rPr>
  </w:style>
  <w:style w:type="character" w:customStyle="1" w:styleId="a6">
    <w:name w:val="页脚 字符"/>
    <w:basedOn w:val="a0"/>
    <w:link w:val="a5"/>
    <w:uiPriority w:val="99"/>
    <w:rsid w:val="00945962"/>
    <w:rPr>
      <w:sz w:val="18"/>
      <w:szCs w:val="18"/>
    </w:rPr>
  </w:style>
  <w:style w:type="paragraph" w:styleId="a7">
    <w:name w:val="List Paragraph"/>
    <w:basedOn w:val="a"/>
    <w:uiPriority w:val="34"/>
    <w:qFormat/>
    <w:rsid w:val="00945962"/>
    <w:pPr>
      <w:ind w:firstLineChars="200" w:firstLine="420"/>
    </w:pPr>
  </w:style>
  <w:style w:type="paragraph" w:styleId="a8">
    <w:name w:val="Date"/>
    <w:basedOn w:val="a"/>
    <w:next w:val="a"/>
    <w:link w:val="a9"/>
    <w:uiPriority w:val="99"/>
    <w:semiHidden/>
    <w:unhideWhenUsed/>
    <w:rsid w:val="00945962"/>
    <w:pPr>
      <w:ind w:leftChars="2500" w:left="100"/>
    </w:pPr>
  </w:style>
  <w:style w:type="character" w:customStyle="1" w:styleId="a9">
    <w:name w:val="日期 字符"/>
    <w:basedOn w:val="a0"/>
    <w:link w:val="a8"/>
    <w:uiPriority w:val="99"/>
    <w:semiHidden/>
    <w:rsid w:val="00945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51249">
      <w:bodyDiv w:val="1"/>
      <w:marLeft w:val="0"/>
      <w:marRight w:val="0"/>
      <w:marTop w:val="0"/>
      <w:marBottom w:val="0"/>
      <w:divBdr>
        <w:top w:val="none" w:sz="0" w:space="0" w:color="auto"/>
        <w:left w:val="none" w:sz="0" w:space="0" w:color="auto"/>
        <w:bottom w:val="none" w:sz="0" w:space="0" w:color="auto"/>
        <w:right w:val="none" w:sz="0" w:space="0" w:color="auto"/>
      </w:divBdr>
    </w:div>
    <w:div w:id="504513652">
      <w:bodyDiv w:val="1"/>
      <w:marLeft w:val="0"/>
      <w:marRight w:val="0"/>
      <w:marTop w:val="0"/>
      <w:marBottom w:val="0"/>
      <w:divBdr>
        <w:top w:val="none" w:sz="0" w:space="0" w:color="auto"/>
        <w:left w:val="none" w:sz="0" w:space="0" w:color="auto"/>
        <w:bottom w:val="none" w:sz="0" w:space="0" w:color="auto"/>
        <w:right w:val="none" w:sz="0" w:space="0" w:color="auto"/>
      </w:divBdr>
    </w:div>
    <w:div w:id="827018304">
      <w:bodyDiv w:val="1"/>
      <w:marLeft w:val="0"/>
      <w:marRight w:val="0"/>
      <w:marTop w:val="0"/>
      <w:marBottom w:val="0"/>
      <w:divBdr>
        <w:top w:val="none" w:sz="0" w:space="0" w:color="auto"/>
        <w:left w:val="none" w:sz="0" w:space="0" w:color="auto"/>
        <w:bottom w:val="none" w:sz="0" w:space="0" w:color="auto"/>
        <w:right w:val="none" w:sz="0" w:space="0" w:color="auto"/>
      </w:divBdr>
    </w:div>
    <w:div w:id="849761872">
      <w:bodyDiv w:val="1"/>
      <w:marLeft w:val="0"/>
      <w:marRight w:val="0"/>
      <w:marTop w:val="0"/>
      <w:marBottom w:val="0"/>
      <w:divBdr>
        <w:top w:val="none" w:sz="0" w:space="0" w:color="auto"/>
        <w:left w:val="none" w:sz="0" w:space="0" w:color="auto"/>
        <w:bottom w:val="none" w:sz="0" w:space="0" w:color="auto"/>
        <w:right w:val="none" w:sz="0" w:space="0" w:color="auto"/>
      </w:divBdr>
    </w:div>
    <w:div w:id="1011103833">
      <w:bodyDiv w:val="1"/>
      <w:marLeft w:val="0"/>
      <w:marRight w:val="0"/>
      <w:marTop w:val="0"/>
      <w:marBottom w:val="0"/>
      <w:divBdr>
        <w:top w:val="none" w:sz="0" w:space="0" w:color="auto"/>
        <w:left w:val="none" w:sz="0" w:space="0" w:color="auto"/>
        <w:bottom w:val="none" w:sz="0" w:space="0" w:color="auto"/>
        <w:right w:val="none" w:sz="0" w:space="0" w:color="auto"/>
      </w:divBdr>
    </w:div>
    <w:div w:id="1153764929">
      <w:bodyDiv w:val="1"/>
      <w:marLeft w:val="0"/>
      <w:marRight w:val="0"/>
      <w:marTop w:val="0"/>
      <w:marBottom w:val="0"/>
      <w:divBdr>
        <w:top w:val="none" w:sz="0" w:space="0" w:color="auto"/>
        <w:left w:val="none" w:sz="0" w:space="0" w:color="auto"/>
        <w:bottom w:val="none" w:sz="0" w:space="0" w:color="auto"/>
        <w:right w:val="none" w:sz="0" w:space="0" w:color="auto"/>
      </w:divBdr>
    </w:div>
    <w:div w:id="1247036262">
      <w:bodyDiv w:val="1"/>
      <w:marLeft w:val="0"/>
      <w:marRight w:val="0"/>
      <w:marTop w:val="0"/>
      <w:marBottom w:val="0"/>
      <w:divBdr>
        <w:top w:val="none" w:sz="0" w:space="0" w:color="auto"/>
        <w:left w:val="none" w:sz="0" w:space="0" w:color="auto"/>
        <w:bottom w:val="none" w:sz="0" w:space="0" w:color="auto"/>
        <w:right w:val="none" w:sz="0" w:space="0" w:color="auto"/>
      </w:divBdr>
    </w:div>
    <w:div w:id="13534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8</Pages>
  <Words>864</Words>
  <Characters>4929</Characters>
  <Application>Microsoft Office Word</Application>
  <DocSecurity>0</DocSecurity>
  <Lines>41</Lines>
  <Paragraphs>11</Paragraphs>
  <ScaleCrop>false</ScaleCrop>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30</cp:revision>
  <dcterms:created xsi:type="dcterms:W3CDTF">2024-11-24T05:29:00Z</dcterms:created>
  <dcterms:modified xsi:type="dcterms:W3CDTF">2024-11-26T08:31:00Z</dcterms:modified>
</cp:coreProperties>
</file>