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CBFB4">
      <w:pP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附件：</w:t>
      </w:r>
    </w:p>
    <w:p w14:paraId="5EC01CE8">
      <w:pPr>
        <w:jc w:val="center"/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  <w:lang w:val="en-US" w:eastAsia="zh-CN"/>
        </w:rPr>
        <w:t>南京中医药大学“人工智能+高等教育”典型应用场景案例</w:t>
      </w:r>
      <w:r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  <w:lang w:val="en-US" w:eastAsia="zh-CN"/>
        </w:rPr>
        <w:t>立项名单</w:t>
      </w:r>
    </w:p>
    <w:tbl>
      <w:tblPr>
        <w:tblW w:w="892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3450"/>
        <w:gridCol w:w="1995"/>
        <w:gridCol w:w="1440"/>
        <w:gridCol w:w="1245"/>
      </w:tblGrid>
      <w:tr w14:paraId="514574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DBE8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0" w:lineRule="auto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09393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0" w:lineRule="auto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1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9A2B5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0" w:lineRule="auto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学院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9FA2A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0" w:lineRule="auto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案例类别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6752D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240" w:lineRule="auto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负责人</w:t>
            </w:r>
          </w:p>
        </w:tc>
      </w:tr>
      <w:tr w14:paraId="17818F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6FC6F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0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4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13E1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AI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岐黄导师”驱动中医经典课程群的结构化改革与创新育人实践</w:t>
            </w:r>
          </w:p>
        </w:tc>
        <w:tc>
          <w:tcPr>
            <w:tcW w:w="19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A848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中医学院</w:t>
            </w:r>
          </w:p>
        </w:tc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CD91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教育智能体</w:t>
            </w:r>
          </w:p>
        </w:tc>
        <w:tc>
          <w:tcPr>
            <w:tcW w:w="12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559F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郑晓红、张静远</w:t>
            </w:r>
          </w:p>
        </w:tc>
      </w:tr>
      <w:tr w14:paraId="6C91D4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1657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0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4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7C6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AI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赋能的“理</w:t>
            </w:r>
            <w:r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术</w:t>
            </w:r>
            <w:r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德”三位一体方剂学智慧课程平台</w:t>
            </w:r>
          </w:p>
        </w:tc>
        <w:tc>
          <w:tcPr>
            <w:tcW w:w="19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ECD0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中医学院</w:t>
            </w:r>
          </w:p>
        </w:tc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3A2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教育智能体</w:t>
            </w:r>
          </w:p>
        </w:tc>
        <w:tc>
          <w:tcPr>
            <w:tcW w:w="12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A131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张卫华、李梦雯</w:t>
            </w:r>
          </w:p>
        </w:tc>
      </w:tr>
      <w:tr w14:paraId="77DB731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0FE2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0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4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AE2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思政引领·东西协同·智慧赋能：跨域医学智慧育人新范式</w:t>
            </w:r>
          </w:p>
        </w:tc>
        <w:tc>
          <w:tcPr>
            <w:tcW w:w="19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AD43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中西医结合学院</w:t>
            </w:r>
          </w:p>
        </w:tc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8B2E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教育图谱</w:t>
            </w:r>
          </w:p>
        </w:tc>
        <w:tc>
          <w:tcPr>
            <w:tcW w:w="12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55B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陶伟伟、赵彤</w:t>
            </w:r>
          </w:p>
        </w:tc>
      </w:tr>
      <w:tr w14:paraId="08E5F6B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6D2A2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0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4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E8B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中医内科学“三融五化”数智化实践教学平台</w:t>
            </w:r>
          </w:p>
        </w:tc>
        <w:tc>
          <w:tcPr>
            <w:tcW w:w="19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F0E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第一临床医学院</w:t>
            </w:r>
          </w:p>
        </w:tc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B027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数智化实践教学</w:t>
            </w:r>
          </w:p>
        </w:tc>
        <w:tc>
          <w:tcPr>
            <w:tcW w:w="12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9FE9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孙丽霞</w:t>
            </w:r>
          </w:p>
        </w:tc>
      </w:tr>
      <w:tr w14:paraId="0620F5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70AA7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0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4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4A3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基于云计算中医临床教学科研一体化平台的研究与应用</w:t>
            </w:r>
          </w:p>
        </w:tc>
        <w:tc>
          <w:tcPr>
            <w:tcW w:w="19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E520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第一临床医学院</w:t>
            </w:r>
          </w:p>
        </w:tc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D31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数智化实践教学</w:t>
            </w:r>
          </w:p>
        </w:tc>
        <w:tc>
          <w:tcPr>
            <w:tcW w:w="12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43E5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朱垚</w:t>
            </w:r>
          </w:p>
        </w:tc>
      </w:tr>
      <w:tr w14:paraId="1DCADF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4FA85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0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4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427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数智融合，人机协同——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AI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赋能中医护理教学设计创新实践</w:t>
            </w:r>
          </w:p>
        </w:tc>
        <w:tc>
          <w:tcPr>
            <w:tcW w:w="19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9C5B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护理学院</w:t>
            </w:r>
          </w:p>
        </w:tc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F74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其他教学模式创新场景</w:t>
            </w:r>
          </w:p>
        </w:tc>
        <w:tc>
          <w:tcPr>
            <w:tcW w:w="12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918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徐桂华</w:t>
            </w:r>
          </w:p>
        </w:tc>
      </w:tr>
      <w:tr w14:paraId="2DB373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5E956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0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4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B02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传染病智慧树：</w:t>
            </w:r>
            <w:r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AI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交互式学习空间站</w:t>
            </w:r>
          </w:p>
        </w:tc>
        <w:tc>
          <w:tcPr>
            <w:tcW w:w="19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3E9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第四临床医学院</w:t>
            </w:r>
          </w:p>
        </w:tc>
        <w:tc>
          <w:tcPr>
            <w:tcW w:w="14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6BFE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教育语料库</w:t>
            </w:r>
          </w:p>
        </w:tc>
        <w:tc>
          <w:tcPr>
            <w:tcW w:w="12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48A1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杨永峰</w:t>
            </w:r>
          </w:p>
        </w:tc>
      </w:tr>
    </w:tbl>
    <w:p w14:paraId="74C40FA7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26CCCE-6DB0-4F7E-A69D-C27B3482B5E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5D62728-875A-4030-98BD-FB2F10A71CD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7169FB5-66CE-4684-B460-8E84D11666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E30D5"/>
    <w:rsid w:val="012A6BDB"/>
    <w:rsid w:val="04602913"/>
    <w:rsid w:val="0C3C3C66"/>
    <w:rsid w:val="0C5C7E64"/>
    <w:rsid w:val="0D8B4373"/>
    <w:rsid w:val="10CC55B8"/>
    <w:rsid w:val="1E731769"/>
    <w:rsid w:val="1EBB4EBE"/>
    <w:rsid w:val="1F0E3240"/>
    <w:rsid w:val="22EB3FC4"/>
    <w:rsid w:val="27BF418D"/>
    <w:rsid w:val="2909285F"/>
    <w:rsid w:val="2964062C"/>
    <w:rsid w:val="2A950CB9"/>
    <w:rsid w:val="2F7E1D1C"/>
    <w:rsid w:val="34811EA8"/>
    <w:rsid w:val="410A78B3"/>
    <w:rsid w:val="425B0A5A"/>
    <w:rsid w:val="42CE66BF"/>
    <w:rsid w:val="45E85CE9"/>
    <w:rsid w:val="4B1C090F"/>
    <w:rsid w:val="4CD174D7"/>
    <w:rsid w:val="56DE116E"/>
    <w:rsid w:val="5D4E30D5"/>
    <w:rsid w:val="622F6D22"/>
    <w:rsid w:val="633B34A5"/>
    <w:rsid w:val="64103DA1"/>
    <w:rsid w:val="67FD341E"/>
    <w:rsid w:val="68945B31"/>
    <w:rsid w:val="6A2829D5"/>
    <w:rsid w:val="6B9145AA"/>
    <w:rsid w:val="7141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2025-12-02T07:56:00Z</dcterms:created>
  <dc:creator>ZhouXY</dc:creator>
  <cp:lastModifiedBy>ZhouXY</cp:lastModifiedBy>
  <dcterms:modified xsi:type="dcterms:W3CDTF">2025-12-02T08:00:54Z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FE0D19E463BD4FC994877DAEF5B40C80_11</vt:lpwstr>
  </property>
  <property fmtid="{D5CDD505-2E9C-101B-9397-08002B2CF9AE}" pid="4" name="KSOTemplateDocerSaveRecord">
    <vt:lpwstr>eyJoZGlkIjoiNGJkZTQyNzM4NDk3MjBmMzk3ZTVlMTZkNjgwYzVlNWEiLCJ1c2VySWQiOiIyNDQzNjA4MzcifQ==</vt:lpwstr>
  </property>
</Properties>
</file>