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EDB8">
      <w:pPr>
        <w:pStyle w:val="14"/>
        <w:jc w:val="center"/>
      </w:pPr>
      <w:bookmarkStart w:id="0" w:name="_Toc22078"/>
      <w:r>
        <w:rPr>
          <w:rFonts w:hint="eastAsia" w:ascii="宋体" w:hAnsi="宋体" w:eastAsia="宋体"/>
          <w:b/>
          <w:bCs/>
          <w:sz w:val="52"/>
          <w:szCs w:val="52"/>
          <w:lang w:val="en-US" w:eastAsia="zh-CN"/>
        </w:rPr>
        <w:t>教学日历填报及审核操作手册</w:t>
      </w:r>
    </w:p>
    <w:p w14:paraId="7CF5AE4D">
      <w:pPr>
        <w:pStyle w:val="3"/>
      </w:pPr>
      <w:r>
        <w:rPr>
          <w:rFonts w:hint="eastAsia"/>
        </w:rPr>
        <w:t>系统登录</w:t>
      </w:r>
      <w:bookmarkEnd w:id="0"/>
    </w:p>
    <w:p w14:paraId="4FCFDB52">
      <w:pPr>
        <w:ind w:firstLine="440"/>
        <w:rPr>
          <w:color w:val="FF0000"/>
        </w:rPr>
      </w:pPr>
      <w:r>
        <w:rPr>
          <w:rFonts w:hint="eastAsia"/>
          <w:color w:val="FF0000"/>
          <w:lang w:val="en-US" w:eastAsia="zh-CN"/>
        </w:rPr>
        <w:t>推荐</w:t>
      </w:r>
      <w:r>
        <w:rPr>
          <w:rFonts w:hint="eastAsia"/>
          <w:color w:val="FF0000"/>
        </w:rPr>
        <w:t>使用谷歌</w:t>
      </w:r>
      <w:r>
        <w:rPr>
          <w:rFonts w:hint="eastAsia"/>
          <w:color w:val="FF0000"/>
          <w:lang w:eastAsia="zh-CN"/>
        </w:rPr>
        <w:t>、</w:t>
      </w:r>
      <w:r>
        <w:rPr>
          <w:rFonts w:hint="eastAsia"/>
          <w:color w:val="FF0000"/>
          <w:lang w:val="en-US" w:eastAsia="zh-CN"/>
        </w:rPr>
        <w:t>火狐、Edge</w:t>
      </w:r>
      <w:r>
        <w:rPr>
          <w:rFonts w:hint="eastAsia"/>
          <w:color w:val="FF0000"/>
        </w:rPr>
        <w:t>浏览器登录系统</w:t>
      </w:r>
    </w:p>
    <w:p w14:paraId="12BECB68">
      <w:pPr>
        <w:ind w:firstLine="440"/>
        <w:rPr>
          <w:rFonts w:hint="eastAsia" w:eastAsia="等线"/>
          <w:lang w:eastAsia="zh-CN"/>
        </w:rPr>
      </w:pPr>
      <w:r>
        <w:t>在电脑端打开浏览器，</w:t>
      </w:r>
      <w:r>
        <w:rPr>
          <w:rFonts w:hint="eastAsia"/>
          <w:lang w:val="en-US" w:eastAsia="zh-CN"/>
        </w:rPr>
        <w:t>登录教务处网站找到新教务系统，或直接</w:t>
      </w:r>
      <w:r>
        <w:t>访问</w:t>
      </w:r>
      <w:r>
        <w:rPr>
          <w:rFonts w:hint="eastAsia"/>
        </w:rPr>
        <w:t>http</w:t>
      </w:r>
      <w:r>
        <w:rPr>
          <w:rFonts w:hint="eastAsia"/>
          <w:lang w:val="en-US" w:eastAsia="zh-CN"/>
        </w:rPr>
        <w:t>s</w:t>
      </w:r>
      <w:r>
        <w:rPr>
          <w:rFonts w:hint="eastAsia"/>
        </w:rPr>
        <w:t>://jwgl.njucm.edu.cn</w:t>
      </w:r>
      <w:r>
        <w:t>，</w:t>
      </w:r>
      <w:r>
        <w:rPr>
          <w:rFonts w:hint="eastAsia"/>
        </w:rPr>
        <w:t>点击【</w:t>
      </w:r>
      <w:r>
        <w:rPr>
          <w:rFonts w:hint="eastAsia"/>
          <w:lang w:val="en-US" w:eastAsia="zh-CN"/>
        </w:rPr>
        <w:t>教师</w:t>
      </w:r>
      <w:r>
        <w:rPr>
          <w:rFonts w:hint="eastAsia"/>
        </w:rPr>
        <w:t>】入口切换登录角色</w:t>
      </w:r>
      <w:r>
        <w:rPr>
          <w:rFonts w:hint="eastAsia"/>
          <w:lang w:eastAsia="zh-CN"/>
        </w:rPr>
        <w:t>。</w:t>
      </w:r>
    </w:p>
    <w:p w14:paraId="730600CF">
      <w:pPr>
        <w:numPr>
          <w:ilvl w:val="0"/>
          <w:numId w:val="2"/>
        </w:numPr>
        <w:ind w:left="420" w:leftChars="0" w:hanging="420" w:firstLineChars="0"/>
        <w:rPr>
          <w:rFonts w:hint="default" w:eastAsia="微软雅黑"/>
          <w:lang w:val="en-US" w:eastAsia="zh-CN"/>
        </w:rPr>
      </w:pPr>
      <w:r>
        <w:rPr>
          <w:rFonts w:hint="eastAsia"/>
          <w:lang w:val="en-US" w:eastAsia="zh-CN"/>
        </w:rPr>
        <w:t>统一身份认证登录：点击“统一身份认证登录”，跳转到南京中医药大学统一身份认证页面，输入统一身份认证账号密码登陆后即可跳转登录至教务系统。</w:t>
      </w:r>
    </w:p>
    <w:p w14:paraId="50595C09">
      <w:pPr>
        <w:numPr>
          <w:ilvl w:val="0"/>
          <w:numId w:val="0"/>
        </w:numPr>
        <w:ind w:leftChars="0"/>
        <w:rPr>
          <w:rFonts w:hint="default" w:eastAsia="微软雅黑"/>
          <w:lang w:val="en-US" w:eastAsia="zh-CN"/>
        </w:rPr>
      </w:pPr>
      <w:r>
        <w:rPr>
          <w:rFonts w:hint="eastAsia"/>
          <w:lang w:val="en-US" w:eastAsia="zh-CN"/>
        </w:rPr>
        <w:t>如无法登录请及时联系现教中心排查账号信息。</w:t>
      </w:r>
    </w:p>
    <w:p w14:paraId="1315BBF4">
      <w:pPr>
        <w:ind w:firstLine="0" w:firstLineChars="0"/>
      </w:pPr>
      <w:r>
        <w:drawing>
          <wp:inline distT="0" distB="0" distL="114300" distR="114300">
            <wp:extent cx="5725160" cy="2619375"/>
            <wp:effectExtent l="0" t="0" r="889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5725160" cy="2619375"/>
                    </a:xfrm>
                    <a:prstGeom prst="rect">
                      <a:avLst/>
                    </a:prstGeom>
                    <a:noFill/>
                    <a:ln>
                      <a:noFill/>
                    </a:ln>
                  </pic:spPr>
                </pic:pic>
              </a:graphicData>
            </a:graphic>
          </wp:inline>
        </w:drawing>
      </w:r>
    </w:p>
    <w:p w14:paraId="32FA5CF7">
      <w:pPr>
        <w:ind w:firstLine="0" w:firstLineChars="0"/>
      </w:pPr>
      <w:r>
        <w:drawing>
          <wp:inline distT="0" distB="0" distL="114300" distR="114300">
            <wp:extent cx="5725160" cy="2619375"/>
            <wp:effectExtent l="0" t="0" r="8890" b="952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5725160" cy="2619375"/>
                    </a:xfrm>
                    <a:prstGeom prst="rect">
                      <a:avLst/>
                    </a:prstGeom>
                    <a:noFill/>
                    <a:ln>
                      <a:noFill/>
                    </a:ln>
                  </pic:spPr>
                </pic:pic>
              </a:graphicData>
            </a:graphic>
          </wp:inline>
        </w:drawing>
      </w:r>
    </w:p>
    <w:p w14:paraId="78F55AF8">
      <w:pPr>
        <w:ind w:firstLine="0" w:firstLineChars="0"/>
      </w:pPr>
      <w:r>
        <w:t xml:space="preserve"> </w:t>
      </w:r>
    </w:p>
    <w:p w14:paraId="4E36CAFE">
      <w:pPr>
        <w:ind w:firstLine="0" w:firstLineChars="0"/>
      </w:pPr>
    </w:p>
    <w:p w14:paraId="271C34AE">
      <w:pPr>
        <w:pStyle w:val="3"/>
      </w:pPr>
      <w:r>
        <w:rPr>
          <w:rFonts w:hint="eastAsia"/>
          <w:lang w:val="en-US" w:eastAsia="zh-CN"/>
        </w:rPr>
        <w:t>教学日历填写</w:t>
      </w:r>
    </w:p>
    <w:p w14:paraId="4AAA0DF8">
      <w:pPr>
        <w:numPr>
          <w:ilvl w:val="0"/>
          <w:numId w:val="3"/>
        </w:numPr>
        <w:ind w:firstLineChars="0"/>
        <w:rPr>
          <w:rFonts w:hint="default"/>
          <w:lang w:val="en-US" w:eastAsia="zh-CN"/>
        </w:rPr>
      </w:pPr>
      <w:r>
        <w:rPr>
          <w:rFonts w:hint="eastAsia"/>
          <w:lang w:val="en-US" w:eastAsia="zh-CN"/>
        </w:rPr>
        <w:t>教学日历填写菜单：</w:t>
      </w:r>
    </w:p>
    <w:p w14:paraId="7C860C6B">
      <w:pPr>
        <w:numPr>
          <w:ilvl w:val="0"/>
          <w:numId w:val="4"/>
        </w:numPr>
        <w:ind w:left="420" w:leftChars="0" w:hanging="420" w:firstLineChars="0"/>
        <w:rPr>
          <w:rFonts w:hint="default" w:eastAsia="等线"/>
          <w:lang w:val="en-US" w:eastAsia="zh-CN"/>
        </w:rPr>
      </w:pPr>
      <w:r>
        <w:rPr>
          <w:rFonts w:hint="eastAsia"/>
          <w:lang w:val="en-US" w:eastAsia="zh-CN"/>
        </w:rPr>
        <w:t>点击右上角选择教师角色</w:t>
      </w:r>
      <w:r>
        <w:drawing>
          <wp:inline distT="0" distB="0" distL="114300" distR="114300">
            <wp:extent cx="733425" cy="371475"/>
            <wp:effectExtent l="0" t="0" r="9525" b="952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2"/>
                    <a:stretch>
                      <a:fillRect/>
                    </a:stretch>
                  </pic:blipFill>
                  <pic:spPr>
                    <a:xfrm>
                      <a:off x="0" y="0"/>
                      <a:ext cx="733425" cy="371475"/>
                    </a:xfrm>
                    <a:prstGeom prst="rect">
                      <a:avLst/>
                    </a:prstGeom>
                    <a:noFill/>
                    <a:ln>
                      <a:noFill/>
                    </a:ln>
                  </pic:spPr>
                </pic:pic>
              </a:graphicData>
            </a:graphic>
          </wp:inline>
        </w:drawing>
      </w:r>
      <w:r>
        <w:rPr>
          <w:rFonts w:hint="eastAsia"/>
          <w:lang w:eastAsia="zh-CN"/>
        </w:rPr>
        <w:t>；</w:t>
      </w:r>
    </w:p>
    <w:p w14:paraId="6569D25B">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“教学日历填写”</w:t>
      </w:r>
      <w:r>
        <w:rPr>
          <w:rFonts w:hint="eastAsia"/>
          <w:lang w:val="en-US"/>
        </w:rPr>
        <w:t>菜单，或者通过菜单搜索</w:t>
      </w:r>
      <w:r>
        <w:rPr>
          <w:rFonts w:hint="eastAsia"/>
          <w:lang w:val="en-US" w:eastAsia="zh-CN"/>
        </w:rPr>
        <w:t>“教学日历填写”</w:t>
      </w:r>
      <w:r>
        <w:rPr>
          <w:rFonts w:hint="eastAsia"/>
          <w:lang w:val="en-US"/>
        </w:rPr>
        <w:t>。</w:t>
      </w:r>
    </w:p>
    <w:p w14:paraId="714AF582">
      <w:pPr>
        <w:ind w:firstLine="0" w:firstLineChars="0"/>
      </w:pPr>
      <w:r>
        <w:drawing>
          <wp:inline distT="0" distB="0" distL="114300" distR="114300">
            <wp:extent cx="5725160" cy="2577465"/>
            <wp:effectExtent l="0" t="0" r="8890" b="1333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4"/>
                    <a:stretch>
                      <a:fillRect/>
                    </a:stretch>
                  </pic:blipFill>
                  <pic:spPr>
                    <a:xfrm>
                      <a:off x="0" y="0"/>
                      <a:ext cx="5725160" cy="2577465"/>
                    </a:xfrm>
                    <a:prstGeom prst="rect">
                      <a:avLst/>
                    </a:prstGeom>
                    <a:noFill/>
                    <a:ln>
                      <a:noFill/>
                    </a:ln>
                  </pic:spPr>
                </pic:pic>
              </a:graphicData>
            </a:graphic>
          </wp:inline>
        </w:drawing>
      </w:r>
    </w:p>
    <w:p w14:paraId="5DD6E47A">
      <w:pPr>
        <w:ind w:firstLine="0" w:firstLineChars="0"/>
      </w:pPr>
    </w:p>
    <w:p w14:paraId="74C2EAB9">
      <w:pPr>
        <w:numPr>
          <w:ilvl w:val="0"/>
          <w:numId w:val="3"/>
        </w:numPr>
        <w:ind w:left="0" w:leftChars="0" w:firstLine="0" w:firstLineChars="0"/>
        <w:rPr>
          <w:rFonts w:hint="eastAsia"/>
          <w:lang w:val="en-US" w:eastAsia="zh-CN"/>
        </w:rPr>
      </w:pPr>
      <w:r>
        <w:rPr>
          <w:rFonts w:hint="eastAsia"/>
          <w:lang w:val="en-US" w:eastAsia="zh-CN"/>
        </w:rPr>
        <w:t>进入填写页面：</w:t>
      </w:r>
    </w:p>
    <w:p w14:paraId="21EFBF5F">
      <w:pPr>
        <w:numPr>
          <w:ilvl w:val="0"/>
          <w:numId w:val="4"/>
        </w:numPr>
        <w:ind w:left="420" w:leftChars="0" w:hanging="420" w:firstLineChars="0"/>
        <w:rPr>
          <w:rFonts w:hint="eastAsia"/>
          <w:lang w:val="en-US" w:eastAsia="zh-CN"/>
        </w:rPr>
      </w:pPr>
      <w:r>
        <w:rPr>
          <w:rFonts w:hint="eastAsia"/>
          <w:lang w:val="en-US" w:eastAsia="zh-CN"/>
        </w:rPr>
        <w:t>选择对应的需要填报的学期，一课多师情况下每位教师都可以查看到任务，如需调整教师，请按照实际情况更换教师;</w:t>
      </w:r>
    </w:p>
    <w:p w14:paraId="72C52B80">
      <w:pPr>
        <w:numPr>
          <w:ilvl w:val="0"/>
          <w:numId w:val="4"/>
        </w:numPr>
        <w:ind w:left="420" w:leftChars="0" w:hanging="420" w:firstLineChars="0"/>
        <w:rPr>
          <w:rFonts w:hint="eastAsia"/>
          <w:lang w:val="en-US" w:eastAsia="zh-CN"/>
        </w:rPr>
      </w:pPr>
      <w:r>
        <w:rPr>
          <w:rFonts w:hint="eastAsia"/>
          <w:lang w:val="en-US" w:eastAsia="zh-CN"/>
        </w:rPr>
        <w:t>如授课教师有泰州校区课程，该页面显示相应的泰州校区课程信息。</w:t>
      </w:r>
    </w:p>
    <w:p w14:paraId="6223E1CF">
      <w:pPr>
        <w:numPr>
          <w:ilvl w:val="0"/>
          <w:numId w:val="0"/>
        </w:numPr>
        <w:ind w:leftChars="0"/>
      </w:pPr>
      <w:r>
        <w:drawing>
          <wp:inline distT="0" distB="0" distL="114300" distR="114300">
            <wp:extent cx="5725160" cy="2602865"/>
            <wp:effectExtent l="0" t="0" r="889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5"/>
                    <a:stretch>
                      <a:fillRect/>
                    </a:stretch>
                  </pic:blipFill>
                  <pic:spPr>
                    <a:xfrm>
                      <a:off x="0" y="0"/>
                      <a:ext cx="5725160" cy="2602865"/>
                    </a:xfrm>
                    <a:prstGeom prst="rect">
                      <a:avLst/>
                    </a:prstGeom>
                    <a:noFill/>
                    <a:ln>
                      <a:noFill/>
                    </a:ln>
                  </pic:spPr>
                </pic:pic>
              </a:graphicData>
            </a:graphic>
          </wp:inline>
        </w:drawing>
      </w:r>
    </w:p>
    <w:p w14:paraId="0A584F95">
      <w:pPr>
        <w:numPr>
          <w:ilvl w:val="0"/>
          <w:numId w:val="3"/>
        </w:numPr>
        <w:ind w:left="0" w:leftChars="0" w:firstLine="0" w:firstLineChars="0"/>
        <w:rPr>
          <w:rFonts w:hint="default" w:eastAsia="等线"/>
          <w:lang w:val="en-US" w:eastAsia="zh-CN"/>
        </w:rPr>
      </w:pPr>
      <w:r>
        <w:rPr>
          <w:rFonts w:hint="eastAsia"/>
          <w:lang w:val="en-US" w:eastAsia="zh-CN"/>
        </w:rPr>
        <w:t>更换教师：</w:t>
      </w:r>
    </w:p>
    <w:p w14:paraId="72D5EA88">
      <w:pPr>
        <w:numPr>
          <w:ilvl w:val="0"/>
          <w:numId w:val="5"/>
        </w:numPr>
        <w:ind w:left="420" w:leftChars="0" w:hanging="420" w:firstLineChars="0"/>
        <w:rPr>
          <w:rFonts w:hint="default" w:eastAsia="等线"/>
          <w:lang w:val="en-US" w:eastAsia="zh-CN"/>
        </w:rPr>
      </w:pPr>
      <w:r>
        <w:rPr>
          <w:rFonts w:hint="eastAsia"/>
          <w:lang w:val="en-US" w:eastAsia="zh-CN"/>
        </w:rPr>
        <w:t>如学院在填报教学任务时未能确定授课教师，已安排的授课教师可在填写教学日历之前点击“更换教师”按钮重新安排授课教师；</w:t>
      </w:r>
    </w:p>
    <w:p w14:paraId="6C34903C">
      <w:pPr>
        <w:numPr>
          <w:ilvl w:val="0"/>
          <w:numId w:val="5"/>
        </w:numPr>
        <w:ind w:left="420" w:leftChars="0" w:hanging="420" w:firstLineChars="0"/>
        <w:rPr>
          <w:rFonts w:hint="default" w:eastAsia="等线"/>
          <w:lang w:val="en-US" w:eastAsia="zh-CN"/>
        </w:rPr>
      </w:pPr>
      <w:r>
        <w:rPr>
          <w:rFonts w:hint="eastAsia"/>
          <w:color w:val="auto"/>
          <w:lang w:val="en-US" w:eastAsia="zh-CN"/>
        </w:rPr>
        <w:t>教务系统默认第一位授课教师为主讲教师，主讲教师拥有个性化排考申请、成绩录入等核心权限，</w:t>
      </w:r>
      <w:r>
        <w:rPr>
          <w:rFonts w:hint="eastAsia"/>
          <w:color w:val="FF0000"/>
          <w:lang w:val="en-US" w:eastAsia="zh-CN"/>
        </w:rPr>
        <w:t>若需指定其他教师负责个性化排考申请及成绩录入工作，须通过“更换教师”功能将其调整为主讲教师</w:t>
      </w:r>
      <w:r>
        <w:rPr>
          <w:rFonts w:hint="eastAsia"/>
          <w:color w:val="auto"/>
          <w:lang w:val="en-US" w:eastAsia="zh-CN"/>
        </w:rPr>
        <w:t>（注：更换教师界面中，主讲教师姓名后不显示助讲标识）；</w:t>
      </w:r>
      <w:bookmarkStart w:id="1" w:name="_GoBack"/>
      <w:bookmarkEnd w:id="1"/>
    </w:p>
    <w:p w14:paraId="11086616">
      <w:pPr>
        <w:numPr>
          <w:ilvl w:val="0"/>
          <w:numId w:val="5"/>
        </w:numPr>
        <w:ind w:left="420" w:leftChars="0" w:hanging="420" w:firstLineChars="0"/>
        <w:rPr>
          <w:rFonts w:hint="default" w:eastAsia="等线"/>
          <w:lang w:val="en-US" w:eastAsia="zh-CN"/>
        </w:rPr>
      </w:pPr>
      <w:r>
        <w:rPr>
          <w:rFonts w:hint="eastAsia"/>
          <w:lang w:val="en-US" w:eastAsia="zh-CN"/>
        </w:rPr>
        <w:t>如无需更换教师请忽略此步骤。</w:t>
      </w:r>
    </w:p>
    <w:p w14:paraId="179BAE4B">
      <w:pPr>
        <w:numPr>
          <w:ilvl w:val="0"/>
          <w:numId w:val="0"/>
        </w:numPr>
        <w:ind w:leftChars="0"/>
        <w:rPr>
          <w:rFonts w:hint="default" w:eastAsia="等线"/>
          <w:lang w:val="en-US" w:eastAsia="zh-CN"/>
        </w:rPr>
      </w:pPr>
      <w:r>
        <w:drawing>
          <wp:inline distT="0" distB="0" distL="114300" distR="114300">
            <wp:extent cx="5717540" cy="3902710"/>
            <wp:effectExtent l="0" t="0" r="16510" b="254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6"/>
                    <a:stretch>
                      <a:fillRect/>
                    </a:stretch>
                  </pic:blipFill>
                  <pic:spPr>
                    <a:xfrm>
                      <a:off x="0" y="0"/>
                      <a:ext cx="5717540" cy="3902710"/>
                    </a:xfrm>
                    <a:prstGeom prst="rect">
                      <a:avLst/>
                    </a:prstGeom>
                    <a:noFill/>
                    <a:ln>
                      <a:noFill/>
                    </a:ln>
                  </pic:spPr>
                </pic:pic>
              </a:graphicData>
            </a:graphic>
          </wp:inline>
        </w:drawing>
      </w:r>
    </w:p>
    <w:p w14:paraId="23730845">
      <w:pPr>
        <w:numPr>
          <w:ilvl w:val="0"/>
          <w:numId w:val="3"/>
        </w:numPr>
        <w:ind w:left="0" w:leftChars="0" w:firstLine="0" w:firstLineChars="0"/>
      </w:pPr>
      <w:r>
        <w:rPr>
          <w:rFonts w:hint="eastAsia"/>
          <w:lang w:val="en-US" w:eastAsia="zh-CN"/>
        </w:rPr>
        <w:t>填写教学日历：</w:t>
      </w:r>
    </w:p>
    <w:p w14:paraId="5EC59070">
      <w:pPr>
        <w:numPr>
          <w:ilvl w:val="0"/>
          <w:numId w:val="6"/>
        </w:numPr>
        <w:ind w:left="420" w:leftChars="0" w:hanging="420" w:firstLineChars="0"/>
      </w:pPr>
      <w:r>
        <w:rPr>
          <w:rFonts w:hint="eastAsia"/>
          <w:lang w:val="en-US" w:eastAsia="zh-CN"/>
        </w:rPr>
        <w:t>点击填写按钮进入填写页面，如一课多师，主讲教师有权限填写所有教师的教学内容等信息；</w:t>
      </w:r>
    </w:p>
    <w:p w14:paraId="0180A7EB">
      <w:pPr>
        <w:numPr>
          <w:ilvl w:val="0"/>
          <w:numId w:val="6"/>
        </w:numPr>
        <w:ind w:left="420" w:leftChars="0" w:hanging="420" w:firstLineChars="0"/>
      </w:pPr>
      <w:r>
        <w:rPr>
          <w:rFonts w:hint="eastAsia"/>
          <w:lang w:val="en-US" w:eastAsia="zh-CN"/>
        </w:rPr>
        <w:t>根据实际情况填写实验、教材、学时相关信息；</w:t>
      </w:r>
    </w:p>
    <w:p w14:paraId="18096B95">
      <w:pPr>
        <w:numPr>
          <w:ilvl w:val="0"/>
          <w:numId w:val="6"/>
        </w:numPr>
        <w:ind w:left="420" w:leftChars="0" w:hanging="420" w:firstLineChars="0"/>
        <w:rPr>
          <w:rFonts w:hint="default" w:eastAsia="等线"/>
          <w:lang w:val="en-US" w:eastAsia="zh-CN"/>
        </w:rPr>
      </w:pPr>
      <w:r>
        <w:rPr>
          <w:rFonts w:hint="eastAsia"/>
          <w:lang w:val="en-US" w:eastAsia="zh-CN"/>
        </w:rPr>
        <w:t>方式一：手动填写</w:t>
      </w:r>
    </w:p>
    <w:p w14:paraId="3D9CCDEC">
      <w:pPr>
        <w:numPr>
          <w:ilvl w:val="0"/>
          <w:numId w:val="0"/>
        </w:numPr>
        <w:ind w:leftChars="0"/>
        <w:rPr>
          <w:rFonts w:hint="eastAsia"/>
          <w:lang w:val="en-US" w:eastAsia="zh-CN"/>
        </w:rPr>
      </w:pPr>
      <w:r>
        <w:rPr>
          <w:rFonts w:hint="eastAsia"/>
          <w:lang w:val="en-US" w:eastAsia="zh-CN"/>
        </w:rPr>
        <w:t>按照节次顺序填写“教学内容”，下拉选择“教学类型”（理论课请选择理论教学，实验课请选择实验实践）和“教学形式”（下拉选择，如选项不包含在内可选择“其他”并填写教学形式）；</w:t>
      </w:r>
    </w:p>
    <w:p w14:paraId="04A0FFC2">
      <w:pPr>
        <w:numPr>
          <w:ilvl w:val="0"/>
          <w:numId w:val="0"/>
        </w:numPr>
        <w:ind w:leftChars="0"/>
        <w:rPr>
          <w:rFonts w:hint="eastAsia"/>
          <w:lang w:val="en-US" w:eastAsia="zh-CN"/>
        </w:rPr>
      </w:pPr>
      <w:r>
        <w:drawing>
          <wp:inline distT="0" distB="0" distL="114300" distR="114300">
            <wp:extent cx="5724525" cy="2840990"/>
            <wp:effectExtent l="0" t="0" r="9525" b="165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724525" cy="2840990"/>
                    </a:xfrm>
                    <a:prstGeom prst="rect">
                      <a:avLst/>
                    </a:prstGeom>
                    <a:noFill/>
                    <a:ln>
                      <a:noFill/>
                    </a:ln>
                  </pic:spPr>
                </pic:pic>
              </a:graphicData>
            </a:graphic>
          </wp:inline>
        </w:drawing>
      </w:r>
    </w:p>
    <w:p w14:paraId="10BC5DA5">
      <w:pPr>
        <w:numPr>
          <w:ilvl w:val="0"/>
          <w:numId w:val="6"/>
        </w:numPr>
        <w:ind w:left="420" w:leftChars="0" w:hanging="420" w:firstLineChars="0"/>
        <w:rPr>
          <w:rFonts w:hint="eastAsia"/>
          <w:lang w:val="en-US" w:eastAsia="zh-CN"/>
        </w:rPr>
      </w:pPr>
      <w:r>
        <w:rPr>
          <w:rFonts w:hint="eastAsia"/>
          <w:lang w:val="en-US" w:eastAsia="zh-CN"/>
        </w:rPr>
        <w:t>方式二：模板导入</w:t>
      </w:r>
    </w:p>
    <w:p w14:paraId="6470ACC7">
      <w:pPr>
        <w:numPr>
          <w:ilvl w:val="0"/>
          <w:numId w:val="0"/>
        </w:numPr>
        <w:ind w:leftChars="0"/>
        <w:rPr>
          <w:rFonts w:hint="eastAsia"/>
          <w:lang w:val="en-US" w:eastAsia="zh-CN"/>
        </w:rPr>
      </w:pPr>
      <w:r>
        <w:rPr>
          <w:rFonts w:hint="eastAsia"/>
          <w:lang w:val="en-US" w:eastAsia="zh-CN"/>
        </w:rPr>
        <w:t>点击右上角下载模板，根据系统模板填写“教学内容”、“教学类型”、“教学形式”、“备注”等，模板填写完成后点击“导入”完成填写模板导入</w:t>
      </w:r>
    </w:p>
    <w:p w14:paraId="39F6CE54">
      <w:pPr>
        <w:numPr>
          <w:ilvl w:val="0"/>
          <w:numId w:val="0"/>
        </w:numPr>
        <w:ind w:leftChars="0"/>
        <w:rPr>
          <w:rFonts w:hint="eastAsia"/>
          <w:b w:val="0"/>
          <w:bCs w:val="0"/>
          <w:color w:val="FF0000"/>
          <w:lang w:val="en-US" w:eastAsia="zh-CN"/>
        </w:rPr>
      </w:pPr>
      <w:r>
        <w:rPr>
          <w:rFonts w:hint="eastAsia"/>
          <w:color w:val="FF0000"/>
          <w:lang w:val="en-US" w:eastAsia="zh-CN"/>
        </w:rPr>
        <w:t>注意：模板原有内容请不要修改，只填写“教学内容”、“教学类型”、“教学形式”、“备注”等信息即可。</w:t>
      </w:r>
      <w:r>
        <w:rPr>
          <w:rFonts w:hint="eastAsia"/>
          <w:b w:val="0"/>
          <w:bCs w:val="0"/>
          <w:color w:val="FF0000"/>
          <w:lang w:val="en-US" w:eastAsia="zh-CN"/>
        </w:rPr>
        <w:t>班级分组信息、教材信息、学时分类信息需教师手动填写，不在模板范围内。</w:t>
      </w:r>
    </w:p>
    <w:p w14:paraId="6AD3F700">
      <w:pPr>
        <w:ind w:firstLine="0" w:firstLineChars="0"/>
        <w:rPr>
          <w:rFonts w:hint="default"/>
          <w:color w:val="FF0000"/>
          <w:lang w:val="en-US" w:eastAsia="zh-CN"/>
        </w:rPr>
      </w:pPr>
      <w:r>
        <w:rPr>
          <w:rFonts w:hint="eastAsia"/>
          <w:b w:val="0"/>
          <w:bCs w:val="0"/>
          <w:color w:val="FF0000"/>
          <w:lang w:val="en-US" w:eastAsia="zh-CN"/>
        </w:rPr>
        <w:t>总学时和指导性自学课时由课程库直接读取，不可修改。</w:t>
      </w:r>
    </w:p>
    <w:p w14:paraId="77518AA7">
      <w:pPr>
        <w:numPr>
          <w:ilvl w:val="0"/>
          <w:numId w:val="0"/>
        </w:numPr>
        <w:ind w:leftChars="0"/>
      </w:pPr>
      <w:r>
        <w:drawing>
          <wp:inline distT="0" distB="0" distL="114300" distR="114300">
            <wp:extent cx="5711190" cy="2345055"/>
            <wp:effectExtent l="0" t="0" r="3810" b="171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8"/>
                    <a:stretch>
                      <a:fillRect/>
                    </a:stretch>
                  </pic:blipFill>
                  <pic:spPr>
                    <a:xfrm>
                      <a:off x="0" y="0"/>
                      <a:ext cx="5711190" cy="2345055"/>
                    </a:xfrm>
                    <a:prstGeom prst="rect">
                      <a:avLst/>
                    </a:prstGeom>
                    <a:noFill/>
                    <a:ln>
                      <a:noFill/>
                    </a:ln>
                  </pic:spPr>
                </pic:pic>
              </a:graphicData>
            </a:graphic>
          </wp:inline>
        </w:drawing>
      </w:r>
    </w:p>
    <w:p w14:paraId="413F0E57">
      <w:pPr>
        <w:numPr>
          <w:ilvl w:val="0"/>
          <w:numId w:val="0"/>
        </w:numPr>
        <w:ind w:leftChars="0"/>
      </w:pPr>
      <w:r>
        <w:drawing>
          <wp:inline distT="0" distB="0" distL="114300" distR="114300">
            <wp:extent cx="5725160" cy="2195830"/>
            <wp:effectExtent l="0" t="0" r="8890"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9"/>
                    <a:stretch>
                      <a:fillRect/>
                    </a:stretch>
                  </pic:blipFill>
                  <pic:spPr>
                    <a:xfrm>
                      <a:off x="0" y="0"/>
                      <a:ext cx="5725160" cy="2195830"/>
                    </a:xfrm>
                    <a:prstGeom prst="rect">
                      <a:avLst/>
                    </a:prstGeom>
                    <a:noFill/>
                    <a:ln>
                      <a:noFill/>
                    </a:ln>
                  </pic:spPr>
                </pic:pic>
              </a:graphicData>
            </a:graphic>
          </wp:inline>
        </w:drawing>
      </w:r>
    </w:p>
    <w:p w14:paraId="2AF8097E">
      <w:pPr>
        <w:numPr>
          <w:ilvl w:val="0"/>
          <w:numId w:val="6"/>
        </w:numPr>
        <w:ind w:left="420" w:leftChars="0" w:hanging="420" w:firstLineChars="0"/>
        <w:rPr>
          <w:rFonts w:hint="default"/>
          <w:b/>
          <w:bCs/>
          <w:color w:val="FF0000"/>
          <w:lang w:val="en-US" w:eastAsia="zh-CN"/>
        </w:rPr>
      </w:pPr>
      <w:r>
        <w:rPr>
          <w:rFonts w:hint="eastAsia"/>
          <w:b/>
          <w:bCs/>
          <w:color w:val="FF0000"/>
          <w:lang w:val="en-US" w:eastAsia="zh-CN"/>
        </w:rPr>
        <w:t>系统生成的模板仅为已正式排课的学时，填写指导性自学需点击“添加指导性自学”，可添加多条，指导性自学的排课学时之和不得超过课程设置的指导性自学；因指导性自学未正式排课，指导性自学的授课教师在教学日历审核通过后不可通过调课或其他途径修改；</w:t>
      </w:r>
    </w:p>
    <w:p w14:paraId="0987C5D4">
      <w:pPr>
        <w:numPr>
          <w:ilvl w:val="0"/>
          <w:numId w:val="0"/>
        </w:numPr>
        <w:ind w:leftChars="0"/>
        <w:rPr>
          <w:rFonts w:hint="default"/>
          <w:lang w:val="en-US" w:eastAsia="zh-CN"/>
        </w:rPr>
      </w:pPr>
      <w:r>
        <w:drawing>
          <wp:inline distT="0" distB="0" distL="114300" distR="114300">
            <wp:extent cx="5723890" cy="2757805"/>
            <wp:effectExtent l="0" t="0" r="10160" b="4445"/>
            <wp:docPr id="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pic:cNvPicPr>
                      <a:picLocks noChangeAspect="1"/>
                    </pic:cNvPicPr>
                  </pic:nvPicPr>
                  <pic:blipFill>
                    <a:blip r:embed="rId20"/>
                    <a:stretch>
                      <a:fillRect/>
                    </a:stretch>
                  </pic:blipFill>
                  <pic:spPr>
                    <a:xfrm>
                      <a:off x="0" y="0"/>
                      <a:ext cx="5723890" cy="2757805"/>
                    </a:xfrm>
                    <a:prstGeom prst="rect">
                      <a:avLst/>
                    </a:prstGeom>
                    <a:noFill/>
                    <a:ln>
                      <a:noFill/>
                    </a:ln>
                  </pic:spPr>
                </pic:pic>
              </a:graphicData>
            </a:graphic>
          </wp:inline>
        </w:drawing>
      </w:r>
    </w:p>
    <w:p w14:paraId="796DBBCF">
      <w:pPr>
        <w:numPr>
          <w:ilvl w:val="0"/>
          <w:numId w:val="7"/>
        </w:numPr>
        <w:ind w:left="420" w:leftChars="0" w:hanging="420" w:firstLineChars="0"/>
      </w:pPr>
      <w:r>
        <w:rPr>
          <w:rFonts w:hint="eastAsia"/>
          <w:lang w:val="en-US" w:eastAsia="zh-CN"/>
        </w:rPr>
        <w:t>填写完成后点击“保存”并“提交”教学日历；</w:t>
      </w:r>
    </w:p>
    <w:p w14:paraId="4D07B1E3">
      <w:pPr>
        <w:numPr>
          <w:ilvl w:val="0"/>
          <w:numId w:val="7"/>
        </w:numPr>
        <w:ind w:left="420" w:leftChars="0" w:hanging="420" w:firstLineChars="0"/>
      </w:pPr>
      <w:r>
        <w:rPr>
          <w:rFonts w:hint="eastAsia"/>
          <w:lang w:val="en-US" w:eastAsia="zh-CN"/>
        </w:rPr>
        <w:t>如填写后暂时不需要提交，请务必点击“保存”按钮保存填写内容以便下次修改。</w:t>
      </w:r>
    </w:p>
    <w:p w14:paraId="2CDF2565">
      <w:pPr>
        <w:numPr>
          <w:ilvl w:val="0"/>
          <w:numId w:val="0"/>
        </w:numPr>
        <w:ind w:leftChars="0"/>
      </w:pPr>
      <w:r>
        <w:rPr>
          <w:rFonts w:hint="eastAsia"/>
          <w:color w:val="FF0000"/>
          <w:lang w:val="en-US" w:eastAsia="zh-CN"/>
        </w:rPr>
        <w:t>注意：请及时填写并提交教学日历，超过教学日历开关时间无法提交及审核。如超过开关时间，未提交及审核中的教学日历状态改为“强制提交”，强制提交后不可再修改及审核，需线下签字确认。</w:t>
      </w:r>
    </w:p>
    <w:p w14:paraId="24C48A0B">
      <w:pPr>
        <w:ind w:firstLine="0" w:firstLineChars="0"/>
      </w:pPr>
      <w:r>
        <w:drawing>
          <wp:inline distT="0" distB="0" distL="114300" distR="114300">
            <wp:extent cx="5718175" cy="2538730"/>
            <wp:effectExtent l="0" t="0" r="15875"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21"/>
                    <a:stretch>
                      <a:fillRect/>
                    </a:stretch>
                  </pic:blipFill>
                  <pic:spPr>
                    <a:xfrm>
                      <a:off x="0" y="0"/>
                      <a:ext cx="5718175" cy="2538730"/>
                    </a:xfrm>
                    <a:prstGeom prst="rect">
                      <a:avLst/>
                    </a:prstGeom>
                    <a:noFill/>
                    <a:ln>
                      <a:noFill/>
                    </a:ln>
                  </pic:spPr>
                </pic:pic>
              </a:graphicData>
            </a:graphic>
          </wp:inline>
        </w:drawing>
      </w:r>
    </w:p>
    <w:p w14:paraId="27C6D0AF">
      <w:pPr>
        <w:numPr>
          <w:ilvl w:val="0"/>
          <w:numId w:val="3"/>
        </w:numPr>
        <w:ind w:left="0" w:leftChars="0" w:firstLine="0" w:firstLineChars="0"/>
        <w:rPr>
          <w:rFonts w:hint="default" w:eastAsia="等线"/>
          <w:lang w:val="en-US" w:eastAsia="zh-CN"/>
        </w:rPr>
      </w:pPr>
      <w:r>
        <w:rPr>
          <w:rFonts w:hint="eastAsia"/>
          <w:lang w:val="en-US" w:eastAsia="zh-CN"/>
        </w:rPr>
        <w:t>提交教学日历</w:t>
      </w:r>
    </w:p>
    <w:p w14:paraId="277D7B33">
      <w:pPr>
        <w:numPr>
          <w:ilvl w:val="0"/>
          <w:numId w:val="8"/>
        </w:numPr>
        <w:ind w:left="420" w:leftChars="0" w:hanging="420" w:firstLineChars="0"/>
        <w:rPr>
          <w:rFonts w:hint="default" w:eastAsia="等线"/>
          <w:lang w:val="en-US" w:eastAsia="zh-CN"/>
        </w:rPr>
      </w:pPr>
      <w:r>
        <w:rPr>
          <w:rFonts w:hint="eastAsia"/>
          <w:lang w:val="en-US" w:eastAsia="zh-CN"/>
        </w:rPr>
        <w:t>教学日历填写完成并检查无误后，点击“提交”按钮；</w:t>
      </w:r>
    </w:p>
    <w:p w14:paraId="1F7E8899">
      <w:pPr>
        <w:numPr>
          <w:ilvl w:val="0"/>
          <w:numId w:val="8"/>
        </w:numPr>
        <w:ind w:left="420" w:leftChars="0" w:hanging="420" w:firstLineChars="0"/>
        <w:rPr>
          <w:rFonts w:hint="default" w:eastAsia="等线"/>
          <w:lang w:val="en-US" w:eastAsia="zh-CN"/>
        </w:rPr>
      </w:pPr>
      <w:r>
        <w:rPr>
          <w:rFonts w:hint="eastAsia"/>
          <w:lang w:val="en-US" w:eastAsia="zh-CN"/>
        </w:rPr>
        <w:t>页面提示选择下一级课程负责任人审核，如课程负责任人无可选项，请联系学院教学秘书在系统内维护课程负责人信息，维护完成后再次提交即可选择课程负责任人。</w:t>
      </w:r>
    </w:p>
    <w:p w14:paraId="77F54FD1">
      <w:pPr>
        <w:numPr>
          <w:ilvl w:val="0"/>
          <w:numId w:val="0"/>
        </w:numPr>
        <w:ind w:leftChars="0"/>
      </w:pPr>
      <w:r>
        <w:drawing>
          <wp:inline distT="0" distB="0" distL="114300" distR="114300">
            <wp:extent cx="5725160" cy="2569210"/>
            <wp:effectExtent l="0" t="0" r="8890"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22"/>
                    <a:stretch>
                      <a:fillRect/>
                    </a:stretch>
                  </pic:blipFill>
                  <pic:spPr>
                    <a:xfrm>
                      <a:off x="0" y="0"/>
                      <a:ext cx="5725160" cy="2569210"/>
                    </a:xfrm>
                    <a:prstGeom prst="rect">
                      <a:avLst/>
                    </a:prstGeom>
                    <a:noFill/>
                    <a:ln>
                      <a:noFill/>
                    </a:ln>
                  </pic:spPr>
                </pic:pic>
              </a:graphicData>
            </a:graphic>
          </wp:inline>
        </w:drawing>
      </w:r>
    </w:p>
    <w:p w14:paraId="4D8E9DE3">
      <w:pPr>
        <w:numPr>
          <w:ilvl w:val="0"/>
          <w:numId w:val="3"/>
        </w:numPr>
        <w:ind w:left="0" w:leftChars="0" w:firstLine="0" w:firstLineChars="0"/>
        <w:rPr>
          <w:rFonts w:hint="default"/>
          <w:lang w:val="en-US" w:eastAsia="zh-CN"/>
        </w:rPr>
      </w:pPr>
      <w:r>
        <w:rPr>
          <w:rFonts w:hint="eastAsia"/>
          <w:lang w:val="en-US" w:eastAsia="zh-CN"/>
        </w:rPr>
        <w:t>如教师提交后发现填写有误，可查看当前审核节点，联系具体负责人退回修改后重新提交即可;</w:t>
      </w:r>
    </w:p>
    <w:p w14:paraId="5EA96979">
      <w:pPr>
        <w:numPr>
          <w:ilvl w:val="0"/>
          <w:numId w:val="3"/>
        </w:numPr>
        <w:ind w:left="0" w:leftChars="0" w:firstLine="0" w:firstLineChars="0"/>
        <w:rPr>
          <w:rFonts w:hint="default" w:eastAsia="等线"/>
          <w:lang w:val="en-US" w:eastAsia="zh-CN"/>
        </w:rPr>
      </w:pPr>
      <w:r>
        <w:rPr>
          <w:rFonts w:hint="eastAsia"/>
          <w:lang w:val="en-US" w:eastAsia="zh-CN"/>
        </w:rPr>
        <w:t>打印教学日历</w:t>
      </w:r>
    </w:p>
    <w:p w14:paraId="11FF0368">
      <w:pPr>
        <w:numPr>
          <w:ilvl w:val="0"/>
          <w:numId w:val="9"/>
        </w:numPr>
        <w:ind w:left="420" w:leftChars="0" w:hanging="420" w:firstLineChars="0"/>
      </w:pPr>
      <w:r>
        <w:rPr>
          <w:rFonts w:hint="eastAsia"/>
          <w:lang w:val="en-US" w:eastAsia="zh-CN"/>
        </w:rPr>
        <w:t>教学日历提交并通过审核后即可点击“打印”教学日历</w:t>
      </w:r>
    </w:p>
    <w:p w14:paraId="57A93291">
      <w:pPr>
        <w:numPr>
          <w:ilvl w:val="0"/>
          <w:numId w:val="0"/>
        </w:numPr>
        <w:ind w:leftChars="0"/>
        <w:rPr>
          <w:rFonts w:hint="default"/>
          <w:b/>
          <w:bCs/>
          <w:color w:val="FF0000"/>
          <w:lang w:val="en-US"/>
        </w:rPr>
      </w:pPr>
      <w:r>
        <w:rPr>
          <w:rFonts w:hint="eastAsia"/>
          <w:b/>
          <w:bCs/>
          <w:color w:val="FF0000"/>
          <w:lang w:val="en-US" w:eastAsia="zh-CN"/>
        </w:rPr>
        <w:t>注意：如浏览器点击打印按钮直接打印，不同浏览器一般自带页眉页脚，需参考下图在打印设置取消勾选</w:t>
      </w:r>
    </w:p>
    <w:p w14:paraId="0CC86F74">
      <w:pPr>
        <w:numPr>
          <w:ilvl w:val="0"/>
          <w:numId w:val="0"/>
        </w:numPr>
        <w:ind w:leftChars="0"/>
      </w:pPr>
      <w:r>
        <w:drawing>
          <wp:inline distT="0" distB="0" distL="114300" distR="114300">
            <wp:extent cx="5721985" cy="2582545"/>
            <wp:effectExtent l="0" t="0" r="12065" b="825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23"/>
                    <a:stretch>
                      <a:fillRect/>
                    </a:stretch>
                  </pic:blipFill>
                  <pic:spPr>
                    <a:xfrm>
                      <a:off x="0" y="0"/>
                      <a:ext cx="5721985" cy="2582545"/>
                    </a:xfrm>
                    <a:prstGeom prst="rect">
                      <a:avLst/>
                    </a:prstGeom>
                    <a:noFill/>
                    <a:ln>
                      <a:noFill/>
                    </a:ln>
                  </pic:spPr>
                </pic:pic>
              </a:graphicData>
            </a:graphic>
          </wp:inline>
        </w:drawing>
      </w:r>
    </w:p>
    <w:p w14:paraId="428D1683">
      <w:pPr>
        <w:numPr>
          <w:ilvl w:val="0"/>
          <w:numId w:val="0"/>
        </w:numPr>
        <w:ind w:leftChars="0"/>
      </w:pPr>
      <w:r>
        <w:drawing>
          <wp:inline distT="0" distB="0" distL="114300" distR="114300">
            <wp:extent cx="5721350" cy="2606040"/>
            <wp:effectExtent l="0" t="0" r="12700" b="381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5721350" cy="2606040"/>
                    </a:xfrm>
                    <a:prstGeom prst="rect">
                      <a:avLst/>
                    </a:prstGeom>
                    <a:noFill/>
                    <a:ln>
                      <a:noFill/>
                    </a:ln>
                  </pic:spPr>
                </pic:pic>
              </a:graphicData>
            </a:graphic>
          </wp:inline>
        </w:drawing>
      </w:r>
    </w:p>
    <w:p w14:paraId="7956D822">
      <w:pPr>
        <w:pStyle w:val="3"/>
        <w:bidi w:val="0"/>
        <w:rPr>
          <w:rFonts w:hint="default"/>
          <w:lang w:val="en-US" w:eastAsia="zh-CN"/>
        </w:rPr>
      </w:pPr>
      <w:r>
        <w:rPr>
          <w:rFonts w:hint="eastAsia"/>
          <w:lang w:val="en-US" w:eastAsia="zh-CN"/>
        </w:rPr>
        <w:t>床边教学点填写见习</w:t>
      </w:r>
    </w:p>
    <w:p w14:paraId="60A9FAB4">
      <w:pPr>
        <w:rPr>
          <w:rFonts w:hint="eastAsia"/>
          <w:lang w:val="en-US" w:eastAsia="zh-CN"/>
        </w:rPr>
      </w:pPr>
      <w:r>
        <w:rPr>
          <w:rFonts w:hint="eastAsia"/>
          <w:lang w:val="en-US" w:eastAsia="zh-CN"/>
        </w:rPr>
        <w:t xml:space="preserve">   床边教学医院在填写教学日历过程中，需填写见习相关教学日历，见习不在系统内进行排课，系统无法生成对应模板，需床边教学点授课教师自行增加并填写。见习学时占总学时的50%至200%，不得低于或超出该学时范围。</w:t>
      </w:r>
    </w:p>
    <w:p w14:paraId="1F6306A8">
      <w:pPr>
        <w:numPr>
          <w:ilvl w:val="0"/>
          <w:numId w:val="10"/>
        </w:numPr>
        <w:rPr>
          <w:rFonts w:hint="default"/>
          <w:lang w:val="en-US" w:eastAsia="zh-CN"/>
        </w:rPr>
      </w:pPr>
      <w:r>
        <w:rPr>
          <w:rFonts w:hint="eastAsia"/>
          <w:lang w:val="en-US" w:eastAsia="zh-CN"/>
        </w:rPr>
        <w:t>为区分课程为校内课程或床边教学课程，开课单位管理人员需在教学任务填报阶段维护对应任务标签，即将床边教学课程维护“床边教学”标签</w:t>
      </w:r>
    </w:p>
    <w:p w14:paraId="2946B3EA">
      <w:pPr>
        <w:numPr>
          <w:ilvl w:val="0"/>
          <w:numId w:val="0"/>
        </w:numPr>
        <w:rPr>
          <w:rFonts w:hint="default"/>
          <w:lang w:val="en-US" w:eastAsia="zh-CN"/>
        </w:rPr>
      </w:pPr>
      <w:r>
        <w:drawing>
          <wp:inline distT="0" distB="0" distL="114300" distR="114300">
            <wp:extent cx="5725160" cy="2619375"/>
            <wp:effectExtent l="0" t="0" r="8890" b="9525"/>
            <wp:docPr id="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3"/>
                    <pic:cNvPicPr>
                      <a:picLocks noChangeAspect="1"/>
                    </pic:cNvPicPr>
                  </pic:nvPicPr>
                  <pic:blipFill>
                    <a:blip r:embed="rId25"/>
                    <a:stretch>
                      <a:fillRect/>
                    </a:stretch>
                  </pic:blipFill>
                  <pic:spPr>
                    <a:xfrm>
                      <a:off x="0" y="0"/>
                      <a:ext cx="5725160" cy="2619375"/>
                    </a:xfrm>
                    <a:prstGeom prst="rect">
                      <a:avLst/>
                    </a:prstGeom>
                    <a:noFill/>
                    <a:ln>
                      <a:noFill/>
                    </a:ln>
                  </pic:spPr>
                </pic:pic>
              </a:graphicData>
            </a:graphic>
          </wp:inline>
        </w:drawing>
      </w:r>
    </w:p>
    <w:p w14:paraId="22D4045D">
      <w:pPr>
        <w:numPr>
          <w:ilvl w:val="0"/>
          <w:numId w:val="10"/>
        </w:numPr>
        <w:rPr>
          <w:rFonts w:hint="default"/>
          <w:lang w:val="en-US" w:eastAsia="zh-CN"/>
        </w:rPr>
      </w:pPr>
      <w:r>
        <w:rPr>
          <w:rFonts w:hint="eastAsia"/>
          <w:lang w:val="en-US" w:eastAsia="zh-CN"/>
        </w:rPr>
        <w:t>进入教学日历填写页面，点击“添加床边教学见习”进行添加，如页面提示“非床边教学课程无需填写见习”，请联系对应课程开课单位管理人员参见步骤1维护教学任务标签</w:t>
      </w:r>
    </w:p>
    <w:p w14:paraId="0A9939E5">
      <w:pPr>
        <w:numPr>
          <w:ilvl w:val="0"/>
          <w:numId w:val="0"/>
        </w:numPr>
      </w:pPr>
      <w:r>
        <w:drawing>
          <wp:inline distT="0" distB="0" distL="114300" distR="114300">
            <wp:extent cx="5725160" cy="2598420"/>
            <wp:effectExtent l="0" t="0" r="8890" b="11430"/>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26"/>
                    <a:stretch>
                      <a:fillRect/>
                    </a:stretch>
                  </pic:blipFill>
                  <pic:spPr>
                    <a:xfrm>
                      <a:off x="0" y="0"/>
                      <a:ext cx="5725160" cy="2598420"/>
                    </a:xfrm>
                    <a:prstGeom prst="rect">
                      <a:avLst/>
                    </a:prstGeom>
                    <a:noFill/>
                    <a:ln>
                      <a:noFill/>
                    </a:ln>
                  </pic:spPr>
                </pic:pic>
              </a:graphicData>
            </a:graphic>
          </wp:inline>
        </w:drawing>
      </w:r>
    </w:p>
    <w:p w14:paraId="346D3591">
      <w:pPr>
        <w:numPr>
          <w:ilvl w:val="0"/>
          <w:numId w:val="0"/>
        </w:numPr>
      </w:pPr>
      <w:r>
        <w:drawing>
          <wp:inline distT="0" distB="0" distL="114300" distR="114300">
            <wp:extent cx="5725160" cy="2627630"/>
            <wp:effectExtent l="0" t="0" r="8890" b="127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27"/>
                    <a:stretch>
                      <a:fillRect/>
                    </a:stretch>
                  </pic:blipFill>
                  <pic:spPr>
                    <a:xfrm>
                      <a:off x="0" y="0"/>
                      <a:ext cx="5725160" cy="2627630"/>
                    </a:xfrm>
                    <a:prstGeom prst="rect">
                      <a:avLst/>
                    </a:prstGeom>
                    <a:noFill/>
                    <a:ln>
                      <a:noFill/>
                    </a:ln>
                  </pic:spPr>
                </pic:pic>
              </a:graphicData>
            </a:graphic>
          </wp:inline>
        </w:drawing>
      </w:r>
    </w:p>
    <w:p w14:paraId="3B50F9EF">
      <w:pPr>
        <w:numPr>
          <w:ilvl w:val="0"/>
          <w:numId w:val="10"/>
        </w:numPr>
        <w:ind w:left="0" w:leftChars="0" w:firstLine="0" w:firstLineChars="0"/>
        <w:rPr>
          <w:rFonts w:hint="default" w:eastAsia="等线"/>
          <w:lang w:val="en-US" w:eastAsia="zh-CN"/>
        </w:rPr>
      </w:pPr>
      <w:r>
        <w:rPr>
          <w:rFonts w:hint="eastAsia"/>
          <w:lang w:val="en-US" w:eastAsia="zh-CN"/>
        </w:rPr>
        <w:t>填写相应的内容保存或提交即可</w:t>
      </w:r>
    </w:p>
    <w:p w14:paraId="3B8FF0A5">
      <w:pPr>
        <w:numPr>
          <w:ilvl w:val="0"/>
          <w:numId w:val="0"/>
        </w:numPr>
        <w:ind w:leftChars="0"/>
        <w:rPr>
          <w:rFonts w:hint="default" w:eastAsia="等线"/>
          <w:lang w:val="en-US" w:eastAsia="zh-CN"/>
        </w:rPr>
      </w:pPr>
      <w:r>
        <w:drawing>
          <wp:inline distT="0" distB="0" distL="114300" distR="114300">
            <wp:extent cx="5725160" cy="2627630"/>
            <wp:effectExtent l="0" t="0" r="8890" b="12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28"/>
                    <a:stretch>
                      <a:fillRect/>
                    </a:stretch>
                  </pic:blipFill>
                  <pic:spPr>
                    <a:xfrm>
                      <a:off x="0" y="0"/>
                      <a:ext cx="5725160" cy="2627630"/>
                    </a:xfrm>
                    <a:prstGeom prst="rect">
                      <a:avLst/>
                    </a:prstGeom>
                    <a:noFill/>
                    <a:ln>
                      <a:noFill/>
                    </a:ln>
                  </pic:spPr>
                </pic:pic>
              </a:graphicData>
            </a:graphic>
          </wp:inline>
        </w:drawing>
      </w:r>
    </w:p>
    <w:p w14:paraId="045FCBE2">
      <w:pPr>
        <w:rPr>
          <w:rFonts w:hint="default"/>
          <w:lang w:val="en-US" w:eastAsia="zh-CN"/>
        </w:rPr>
      </w:pPr>
    </w:p>
    <w:p w14:paraId="6527811D">
      <w:pPr>
        <w:pStyle w:val="3"/>
        <w:bidi w:val="0"/>
        <w:rPr>
          <w:rFonts w:hint="default"/>
          <w:lang w:val="en-US" w:eastAsia="zh-CN"/>
        </w:rPr>
      </w:pPr>
      <w:r>
        <w:rPr>
          <w:rFonts w:hint="eastAsia"/>
          <w:lang w:val="en-US" w:eastAsia="zh-CN"/>
        </w:rPr>
        <w:t>教学日历代理填写</w:t>
      </w:r>
    </w:p>
    <w:p w14:paraId="7D04A6D3">
      <w:pPr>
        <w:rPr>
          <w:rFonts w:hint="eastAsia"/>
          <w:lang w:val="en-US" w:eastAsia="zh-CN"/>
        </w:rPr>
      </w:pPr>
      <w:r>
        <w:rPr>
          <w:rFonts w:hint="eastAsia"/>
          <w:lang w:val="en-US" w:eastAsia="zh-CN"/>
        </w:rPr>
        <w:t xml:space="preserve">  教学日历支持管理员代理填写，目前开放教研室主任、教学秘书、教学院长代理填写功能，如需代理填写需切换为“管理员”角色。</w:t>
      </w:r>
    </w:p>
    <w:p w14:paraId="071AFF05">
      <w:pPr>
        <w:numPr>
          <w:ilvl w:val="0"/>
          <w:numId w:val="11"/>
        </w:numPr>
        <w:rPr>
          <w:rFonts w:hint="default"/>
          <w:lang w:val="en-US" w:eastAsia="zh-CN"/>
        </w:rPr>
      </w:pPr>
      <w:r>
        <w:rPr>
          <w:rFonts w:hint="eastAsia"/>
          <w:lang w:val="en-US" w:eastAsia="zh-CN"/>
        </w:rPr>
        <w:t>教学日历代理填写菜单：</w:t>
      </w:r>
    </w:p>
    <w:p w14:paraId="06F9681F">
      <w:pPr>
        <w:numPr>
          <w:ilvl w:val="0"/>
          <w:numId w:val="4"/>
        </w:numPr>
        <w:ind w:left="420" w:leftChars="0" w:hanging="420" w:firstLineChars="0"/>
        <w:rPr>
          <w:rFonts w:hint="default" w:eastAsia="等线"/>
          <w:lang w:val="en-US" w:eastAsia="zh-CN"/>
        </w:rPr>
      </w:pPr>
      <w:r>
        <w:rPr>
          <w:rFonts w:hint="eastAsia"/>
          <w:lang w:val="en-US" w:eastAsia="zh-CN"/>
        </w:rPr>
        <w:t>点击右上角选择管理员角色</w:t>
      </w:r>
      <w:r>
        <w:drawing>
          <wp:inline distT="0" distB="0" distL="114300" distR="114300">
            <wp:extent cx="952500" cy="419100"/>
            <wp:effectExtent l="0" t="0" r="0" b="0"/>
            <wp:docPr id="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
                    <pic:cNvPicPr>
                      <a:picLocks noChangeAspect="1"/>
                    </pic:cNvPicPr>
                  </pic:nvPicPr>
                  <pic:blipFill>
                    <a:blip r:embed="rId29"/>
                    <a:stretch>
                      <a:fillRect/>
                    </a:stretch>
                  </pic:blipFill>
                  <pic:spPr>
                    <a:xfrm>
                      <a:off x="0" y="0"/>
                      <a:ext cx="952500" cy="419100"/>
                    </a:xfrm>
                    <a:prstGeom prst="rect">
                      <a:avLst/>
                    </a:prstGeom>
                    <a:noFill/>
                    <a:ln>
                      <a:noFill/>
                    </a:ln>
                  </pic:spPr>
                </pic:pic>
              </a:graphicData>
            </a:graphic>
          </wp:inline>
        </w:drawing>
      </w:r>
      <w:r>
        <w:rPr>
          <w:rFonts w:hint="eastAsia"/>
          <w:lang w:eastAsia="zh-CN"/>
        </w:rPr>
        <w:t>，</w:t>
      </w:r>
      <w:r>
        <w:rPr>
          <w:rFonts w:hint="eastAsia"/>
          <w:lang w:val="en-US" w:eastAsia="zh-CN"/>
        </w:rPr>
        <w:t>选择对应的校区</w:t>
      </w:r>
      <w:r>
        <w:rPr>
          <w:rFonts w:hint="eastAsia"/>
          <w:lang w:eastAsia="zh-CN"/>
        </w:rPr>
        <w:t>；</w:t>
      </w:r>
    </w:p>
    <w:p w14:paraId="762DD998">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“教学日历代理填写”</w:t>
      </w:r>
      <w:r>
        <w:rPr>
          <w:rFonts w:hint="eastAsia"/>
          <w:lang w:val="en-US"/>
        </w:rPr>
        <w:t>菜单，或者通过菜单搜索</w:t>
      </w:r>
      <w:r>
        <w:rPr>
          <w:rFonts w:hint="eastAsia"/>
          <w:lang w:val="en-US" w:eastAsia="zh-CN"/>
        </w:rPr>
        <w:t>“教学日历代理填写”</w:t>
      </w:r>
      <w:r>
        <w:rPr>
          <w:rFonts w:hint="eastAsia"/>
          <w:lang w:val="en-US"/>
        </w:rPr>
        <w:t>。</w:t>
      </w:r>
    </w:p>
    <w:p w14:paraId="5C07116D">
      <w:pPr>
        <w:numPr>
          <w:ilvl w:val="0"/>
          <w:numId w:val="11"/>
        </w:numPr>
        <w:ind w:left="0" w:leftChars="0" w:firstLine="0" w:firstLineChars="0"/>
        <w:rPr>
          <w:rFonts w:hint="default" w:eastAsia="等线"/>
          <w:lang w:val="en-US" w:eastAsia="zh-CN"/>
        </w:rPr>
      </w:pPr>
      <w:r>
        <w:rPr>
          <w:rFonts w:hint="eastAsia"/>
          <w:lang w:val="en-US" w:eastAsia="zh-CN"/>
        </w:rPr>
        <w:t>可按照课程名称或课程代码搜索需要代理填写的教学任务，填写步骤与教师填写操作一致，可参照1.2教学日历填写；</w:t>
      </w:r>
    </w:p>
    <w:p w14:paraId="151D7690">
      <w:pPr>
        <w:numPr>
          <w:ilvl w:val="0"/>
          <w:numId w:val="11"/>
        </w:numPr>
        <w:ind w:left="0" w:leftChars="0" w:firstLine="0" w:firstLineChars="0"/>
        <w:rPr>
          <w:rFonts w:hint="default" w:eastAsia="等线"/>
          <w:lang w:val="en-US" w:eastAsia="zh-CN"/>
        </w:rPr>
      </w:pPr>
      <w:r>
        <w:rPr>
          <w:rFonts w:hint="eastAsia"/>
          <w:lang w:val="en-US" w:eastAsia="zh-CN"/>
        </w:rPr>
        <w:t>管理员代理填写同样需填写指导性自学；</w:t>
      </w:r>
    </w:p>
    <w:p w14:paraId="49A333C7">
      <w:pPr>
        <w:numPr>
          <w:ilvl w:val="0"/>
          <w:numId w:val="0"/>
        </w:numPr>
        <w:ind w:leftChars="0"/>
        <w:rPr>
          <w:rFonts w:hint="default" w:eastAsia="等线"/>
          <w:lang w:val="en-US" w:eastAsia="zh-CN"/>
        </w:rPr>
      </w:pPr>
    </w:p>
    <w:p w14:paraId="5A63FB84">
      <w:pPr>
        <w:pStyle w:val="3"/>
        <w:bidi w:val="0"/>
        <w:rPr>
          <w:rFonts w:hint="default"/>
          <w:lang w:val="en-US" w:eastAsia="zh-CN"/>
        </w:rPr>
      </w:pPr>
      <w:r>
        <w:rPr>
          <w:rFonts w:hint="eastAsia"/>
          <w:lang w:val="en-US" w:eastAsia="zh-CN"/>
        </w:rPr>
        <w:t>教学日历填写进度查看</w:t>
      </w:r>
    </w:p>
    <w:p w14:paraId="6291451B">
      <w:pPr>
        <w:ind w:firstLine="480" w:firstLineChars="200"/>
        <w:rPr>
          <w:rFonts w:hint="default"/>
          <w:lang w:val="en-US" w:eastAsia="zh-CN"/>
        </w:rPr>
      </w:pPr>
      <w:r>
        <w:rPr>
          <w:rFonts w:hint="eastAsia"/>
          <w:lang w:val="en-US" w:eastAsia="zh-CN"/>
        </w:rPr>
        <w:t>教学日历进度查询目前开放教研室主任、教学秘书、教学院长查询功能，如需查询需切换为“管理员”角色。</w:t>
      </w:r>
    </w:p>
    <w:p w14:paraId="4A0E7246">
      <w:pPr>
        <w:numPr>
          <w:ilvl w:val="0"/>
          <w:numId w:val="12"/>
        </w:numPr>
        <w:ind w:leftChars="0"/>
        <w:rPr>
          <w:rFonts w:hint="default" w:eastAsia="等线"/>
          <w:lang w:val="en-US" w:eastAsia="zh-CN"/>
        </w:rPr>
      </w:pPr>
      <w:r>
        <w:rPr>
          <w:rFonts w:hint="eastAsia"/>
          <w:lang w:val="en-US" w:eastAsia="zh-CN"/>
        </w:rPr>
        <w:t>如需查看教学日历填写进度，可在教学日历代理填写页面查看“审核状态”和“当前审核节点”字段；</w:t>
      </w:r>
    </w:p>
    <w:p w14:paraId="3E2A36FA">
      <w:pPr>
        <w:rPr>
          <w:rFonts w:hint="default"/>
          <w:lang w:val="en-US" w:eastAsia="zh-CN"/>
        </w:rPr>
      </w:pPr>
    </w:p>
    <w:p w14:paraId="38A8F1D4">
      <w:pPr>
        <w:rPr>
          <w:rFonts w:hint="default"/>
          <w:lang w:val="en-US" w:eastAsia="zh-CN"/>
        </w:rPr>
      </w:pPr>
      <w:r>
        <w:drawing>
          <wp:inline distT="0" distB="0" distL="114300" distR="114300">
            <wp:extent cx="5723890" cy="2793365"/>
            <wp:effectExtent l="0" t="0" r="10160" b="6985"/>
            <wp:docPr id="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6"/>
                    <pic:cNvPicPr>
                      <a:picLocks noChangeAspect="1"/>
                    </pic:cNvPicPr>
                  </pic:nvPicPr>
                  <pic:blipFill>
                    <a:blip r:embed="rId30"/>
                    <a:stretch>
                      <a:fillRect/>
                    </a:stretch>
                  </pic:blipFill>
                  <pic:spPr>
                    <a:xfrm>
                      <a:off x="0" y="0"/>
                      <a:ext cx="5723890" cy="2793365"/>
                    </a:xfrm>
                    <a:prstGeom prst="rect">
                      <a:avLst/>
                    </a:prstGeom>
                    <a:noFill/>
                    <a:ln>
                      <a:noFill/>
                    </a:ln>
                  </pic:spPr>
                </pic:pic>
              </a:graphicData>
            </a:graphic>
          </wp:inline>
        </w:drawing>
      </w:r>
    </w:p>
    <w:p w14:paraId="7F082A02">
      <w:pPr>
        <w:pStyle w:val="3"/>
        <w:bidi w:val="0"/>
        <w:rPr>
          <w:rFonts w:hint="eastAsia"/>
          <w:lang w:val="en-US" w:eastAsia="zh-CN"/>
        </w:rPr>
      </w:pPr>
      <w:r>
        <w:rPr>
          <w:rFonts w:hint="eastAsia"/>
          <w:lang w:val="en-US" w:eastAsia="zh-CN"/>
        </w:rPr>
        <w:t>教学日历审核</w:t>
      </w:r>
    </w:p>
    <w:p w14:paraId="1BE53F0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rPr>
      </w:pPr>
      <w:r>
        <w:rPr>
          <w:rFonts w:hint="eastAsia"/>
          <w:lang w:val="en-US" w:eastAsia="zh-CN"/>
        </w:rPr>
        <w:t>教学日历审核流程：授课教师提交-课程负责人审核-开课教研室审核-教学院长审核。</w:t>
      </w:r>
    </w:p>
    <w:p w14:paraId="7FE03695">
      <w:pPr>
        <w:numPr>
          <w:ilvl w:val="0"/>
          <w:numId w:val="13"/>
        </w:numPr>
        <w:rPr>
          <w:rFonts w:hint="default"/>
          <w:lang w:val="en-US" w:eastAsia="zh-CN"/>
        </w:rPr>
      </w:pPr>
      <w:r>
        <w:rPr>
          <w:rFonts w:hint="eastAsia"/>
          <w:lang w:val="en-US" w:eastAsia="zh-CN"/>
        </w:rPr>
        <w:t>教学日历审核菜单：</w:t>
      </w:r>
    </w:p>
    <w:p w14:paraId="7BE49631">
      <w:pPr>
        <w:numPr>
          <w:ilvl w:val="0"/>
          <w:numId w:val="4"/>
        </w:numPr>
        <w:ind w:left="420" w:leftChars="0" w:hanging="420" w:firstLineChars="0"/>
        <w:rPr>
          <w:rFonts w:hint="default" w:eastAsia="等线"/>
          <w:lang w:val="en-US" w:eastAsia="zh-CN"/>
        </w:rPr>
      </w:pPr>
      <w:r>
        <w:rPr>
          <w:rFonts w:hint="eastAsia"/>
          <w:lang w:val="en-US" w:eastAsia="zh-CN"/>
        </w:rPr>
        <w:t>点击右上角选择管理员角色</w:t>
      </w:r>
      <w:r>
        <w:drawing>
          <wp:inline distT="0" distB="0" distL="114300" distR="114300">
            <wp:extent cx="952500" cy="41910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29"/>
                    <a:stretch>
                      <a:fillRect/>
                    </a:stretch>
                  </pic:blipFill>
                  <pic:spPr>
                    <a:xfrm>
                      <a:off x="0" y="0"/>
                      <a:ext cx="952500" cy="419100"/>
                    </a:xfrm>
                    <a:prstGeom prst="rect">
                      <a:avLst/>
                    </a:prstGeom>
                    <a:noFill/>
                    <a:ln>
                      <a:noFill/>
                    </a:ln>
                  </pic:spPr>
                </pic:pic>
              </a:graphicData>
            </a:graphic>
          </wp:inline>
        </w:drawing>
      </w:r>
      <w:r>
        <w:rPr>
          <w:rFonts w:hint="eastAsia"/>
          <w:lang w:eastAsia="zh-CN"/>
        </w:rPr>
        <w:t>，</w:t>
      </w:r>
      <w:r>
        <w:rPr>
          <w:rFonts w:hint="eastAsia"/>
          <w:lang w:val="en-US" w:eastAsia="zh-CN"/>
        </w:rPr>
        <w:t>选择对应的校区</w:t>
      </w:r>
      <w:r>
        <w:rPr>
          <w:rFonts w:hint="eastAsia"/>
          <w:lang w:eastAsia="zh-CN"/>
        </w:rPr>
        <w:t>；</w:t>
      </w:r>
    </w:p>
    <w:p w14:paraId="79FE80FB">
      <w:pPr>
        <w:numPr>
          <w:ilvl w:val="0"/>
          <w:numId w:val="4"/>
        </w:numPr>
        <w:ind w:left="420" w:leftChars="0" w:hanging="420" w:firstLineChars="0"/>
        <w:rPr>
          <w:lang w:val="en-US"/>
        </w:rPr>
      </w:pPr>
      <w:r>
        <w:rPr>
          <w:rFonts w:hint="eastAsia"/>
          <w:lang w:val="en-US"/>
        </w:rPr>
        <w:t>单击左上角</w:t>
      </w:r>
      <w:r>
        <w:drawing>
          <wp:inline distT="0" distB="0" distL="114300" distR="114300">
            <wp:extent cx="590550" cy="314325"/>
            <wp:effectExtent l="0" t="0" r="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3"/>
                    <a:stretch>
                      <a:fillRect/>
                    </a:stretch>
                  </pic:blipFill>
                  <pic:spPr>
                    <a:xfrm>
                      <a:off x="0" y="0"/>
                      <a:ext cx="590550" cy="314325"/>
                    </a:xfrm>
                    <a:prstGeom prst="rect">
                      <a:avLst/>
                    </a:prstGeom>
                    <a:noFill/>
                    <a:ln>
                      <a:noFill/>
                    </a:ln>
                  </pic:spPr>
                </pic:pic>
              </a:graphicData>
            </a:graphic>
          </wp:inline>
        </w:drawing>
      </w:r>
      <w:r>
        <w:rPr>
          <w:rFonts w:hint="eastAsia"/>
          <w:lang w:val="en-US"/>
        </w:rPr>
        <w:t>图标，在弹出的菜单中找到</w:t>
      </w:r>
      <w:r>
        <w:rPr>
          <w:rFonts w:hint="eastAsia"/>
          <w:lang w:val="en-US" w:eastAsia="zh-CN"/>
        </w:rPr>
        <w:t>“教学日历审核”</w:t>
      </w:r>
      <w:r>
        <w:rPr>
          <w:rFonts w:hint="eastAsia"/>
          <w:lang w:val="en-US"/>
        </w:rPr>
        <w:t>菜单，或者通过菜单搜索</w:t>
      </w:r>
      <w:r>
        <w:rPr>
          <w:rFonts w:hint="eastAsia"/>
          <w:lang w:val="en-US" w:eastAsia="zh-CN"/>
        </w:rPr>
        <w:t>“教学日历审核”</w:t>
      </w:r>
      <w:r>
        <w:rPr>
          <w:rFonts w:hint="eastAsia"/>
          <w:lang w:val="en-US"/>
        </w:rPr>
        <w:t>。</w:t>
      </w:r>
    </w:p>
    <w:p w14:paraId="50657847">
      <w:pPr>
        <w:ind w:firstLine="0" w:firstLineChars="0"/>
      </w:pPr>
      <w:r>
        <w:drawing>
          <wp:inline distT="0" distB="0" distL="114300" distR="114300">
            <wp:extent cx="5725160" cy="2590165"/>
            <wp:effectExtent l="0" t="0" r="8890"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31"/>
                    <a:stretch>
                      <a:fillRect/>
                    </a:stretch>
                  </pic:blipFill>
                  <pic:spPr>
                    <a:xfrm>
                      <a:off x="0" y="0"/>
                      <a:ext cx="5725160" cy="2590165"/>
                    </a:xfrm>
                    <a:prstGeom prst="rect">
                      <a:avLst/>
                    </a:prstGeom>
                    <a:noFill/>
                    <a:ln>
                      <a:noFill/>
                    </a:ln>
                  </pic:spPr>
                </pic:pic>
              </a:graphicData>
            </a:graphic>
          </wp:inline>
        </w:drawing>
      </w:r>
    </w:p>
    <w:p w14:paraId="044A25EE">
      <w:pPr>
        <w:ind w:firstLine="0" w:firstLineChars="0"/>
      </w:pPr>
    </w:p>
    <w:p w14:paraId="65997EB3">
      <w:pPr>
        <w:numPr>
          <w:ilvl w:val="0"/>
          <w:numId w:val="13"/>
        </w:numPr>
        <w:ind w:left="0" w:leftChars="0" w:firstLine="0" w:firstLineChars="0"/>
        <w:rPr>
          <w:rFonts w:hint="default"/>
          <w:lang w:val="en-US" w:eastAsia="zh-CN"/>
        </w:rPr>
      </w:pPr>
      <w:r>
        <w:rPr>
          <w:rFonts w:hint="eastAsia"/>
          <w:lang w:val="en-US" w:eastAsia="zh-CN"/>
        </w:rPr>
        <w:t>教学日历审核</w:t>
      </w:r>
    </w:p>
    <w:p w14:paraId="1221A1F3">
      <w:pPr>
        <w:numPr>
          <w:ilvl w:val="0"/>
          <w:numId w:val="4"/>
        </w:numPr>
        <w:ind w:left="420" w:leftChars="0" w:hanging="420" w:firstLineChars="0"/>
        <w:rPr>
          <w:rFonts w:hint="eastAsia"/>
          <w:lang w:val="en-US" w:eastAsia="zh-CN"/>
        </w:rPr>
      </w:pPr>
      <w:r>
        <w:rPr>
          <w:rFonts w:hint="eastAsia"/>
          <w:lang w:val="en-US" w:eastAsia="zh-CN"/>
        </w:rPr>
        <w:t>选择“待审核”并选择对应的学期；</w:t>
      </w:r>
    </w:p>
    <w:p w14:paraId="6A3463DB">
      <w:pPr>
        <w:numPr>
          <w:ilvl w:val="0"/>
          <w:numId w:val="4"/>
        </w:numPr>
        <w:ind w:left="420" w:leftChars="0" w:hanging="420" w:firstLineChars="0"/>
        <w:rPr>
          <w:rFonts w:hint="eastAsia"/>
          <w:lang w:val="en-US" w:eastAsia="zh-CN"/>
        </w:rPr>
      </w:pPr>
      <w:r>
        <w:rPr>
          <w:rFonts w:hint="eastAsia"/>
          <w:lang w:val="en-US" w:eastAsia="zh-CN"/>
        </w:rPr>
        <w:t>勾选对应的任务点击“审核”按钮进入审核页面，可查看教学日历填写内容；</w:t>
      </w:r>
    </w:p>
    <w:p w14:paraId="346E12A7">
      <w:pPr>
        <w:numPr>
          <w:ilvl w:val="0"/>
          <w:numId w:val="0"/>
        </w:numPr>
        <w:ind w:leftChars="0"/>
        <w:rPr>
          <w:rFonts w:hint="eastAsia"/>
          <w:lang w:val="en-US" w:eastAsia="zh-CN"/>
        </w:rPr>
      </w:pPr>
      <w:r>
        <w:rPr>
          <w:rFonts w:hint="eastAsia"/>
          <w:lang w:val="en-US" w:eastAsia="zh-CN"/>
        </w:rPr>
        <w:t>通过：点击后进入下一级审核；</w:t>
      </w:r>
    </w:p>
    <w:p w14:paraId="541DCD66">
      <w:pPr>
        <w:numPr>
          <w:ilvl w:val="0"/>
          <w:numId w:val="0"/>
        </w:numPr>
        <w:ind w:leftChars="0"/>
        <w:rPr>
          <w:rFonts w:hint="eastAsia"/>
          <w:lang w:val="en-US" w:eastAsia="zh-CN"/>
        </w:rPr>
      </w:pPr>
      <w:r>
        <w:rPr>
          <w:rFonts w:hint="eastAsia"/>
          <w:lang w:val="en-US" w:eastAsia="zh-CN"/>
        </w:rPr>
        <w:t>未通过：填写相应理由拒绝，不可修改只能删除后重新填写；</w:t>
      </w:r>
    </w:p>
    <w:p w14:paraId="1CE90ECC">
      <w:pPr>
        <w:numPr>
          <w:ilvl w:val="0"/>
          <w:numId w:val="0"/>
        </w:numPr>
        <w:ind w:leftChars="0"/>
        <w:rPr>
          <w:rFonts w:hint="eastAsia"/>
          <w:lang w:val="en-US" w:eastAsia="zh-CN"/>
        </w:rPr>
      </w:pPr>
      <w:r>
        <w:rPr>
          <w:rFonts w:hint="eastAsia"/>
          <w:lang w:val="en-US" w:eastAsia="zh-CN"/>
        </w:rPr>
        <w:t>退回修改：填写相应理由退回，可在原内容上修改后提交；</w:t>
      </w:r>
    </w:p>
    <w:p w14:paraId="422EA4BC">
      <w:pPr>
        <w:numPr>
          <w:ilvl w:val="0"/>
          <w:numId w:val="4"/>
        </w:numPr>
        <w:ind w:left="420" w:leftChars="0" w:hanging="420" w:firstLineChars="0"/>
        <w:rPr>
          <w:rFonts w:hint="eastAsia"/>
          <w:lang w:val="en-US" w:eastAsia="zh-CN"/>
        </w:rPr>
      </w:pPr>
      <w:r>
        <w:rPr>
          <w:rFonts w:hint="eastAsia"/>
          <w:lang w:val="en-US" w:eastAsia="zh-CN"/>
        </w:rPr>
        <w:t>多条数据可多选后点击相关按钮批量操作；</w:t>
      </w:r>
    </w:p>
    <w:p w14:paraId="6733A7CF">
      <w:pPr>
        <w:numPr>
          <w:ilvl w:val="0"/>
          <w:numId w:val="4"/>
        </w:numPr>
        <w:ind w:left="420" w:leftChars="0" w:hanging="420" w:firstLineChars="0"/>
        <w:rPr>
          <w:rFonts w:hint="eastAsia"/>
          <w:lang w:val="en-US" w:eastAsia="zh-CN"/>
        </w:rPr>
      </w:pPr>
      <w:r>
        <w:rPr>
          <w:rFonts w:hint="eastAsia"/>
          <w:lang w:val="en-US" w:eastAsia="zh-CN"/>
        </w:rPr>
        <w:t>审核完成后待审核数据进入到已审核页面，直至待审核页面无数据即可。</w:t>
      </w:r>
    </w:p>
    <w:p w14:paraId="29DD9EB0">
      <w:pPr>
        <w:numPr>
          <w:ilvl w:val="0"/>
          <w:numId w:val="0"/>
        </w:numPr>
        <w:ind w:leftChars="0"/>
        <w:rPr>
          <w:rFonts w:hint="default"/>
          <w:color w:val="FF0000"/>
          <w:lang w:val="en-US" w:eastAsia="zh-CN"/>
        </w:rPr>
      </w:pPr>
      <w:r>
        <w:rPr>
          <w:rFonts w:hint="eastAsia"/>
          <w:color w:val="FF0000"/>
          <w:lang w:val="en-US" w:eastAsia="zh-CN"/>
        </w:rPr>
        <w:t>注意：请及时审核数据，超过教学日历开关时间无法审核。如超过审核时间，未提交及审核中的教学日历状态改为“强制提交”，强制提交后不可再修改及审核，需线下签字确认。</w:t>
      </w:r>
    </w:p>
    <w:p w14:paraId="644FD851">
      <w:pPr>
        <w:numPr>
          <w:ilvl w:val="0"/>
          <w:numId w:val="0"/>
        </w:numPr>
        <w:ind w:leftChars="0"/>
      </w:pPr>
      <w:r>
        <w:drawing>
          <wp:inline distT="0" distB="0" distL="114300" distR="114300">
            <wp:extent cx="5725160" cy="2573020"/>
            <wp:effectExtent l="0" t="0" r="8890" b="17780"/>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32"/>
                    <a:stretch>
                      <a:fillRect/>
                    </a:stretch>
                  </pic:blipFill>
                  <pic:spPr>
                    <a:xfrm>
                      <a:off x="0" y="0"/>
                      <a:ext cx="5725160" cy="2573020"/>
                    </a:xfrm>
                    <a:prstGeom prst="rect">
                      <a:avLst/>
                    </a:prstGeom>
                    <a:noFill/>
                    <a:ln>
                      <a:noFill/>
                    </a:ln>
                  </pic:spPr>
                </pic:pic>
              </a:graphicData>
            </a:graphic>
          </wp:inline>
        </w:drawing>
      </w:r>
    </w:p>
    <w:p w14:paraId="42404823">
      <w:pPr>
        <w:numPr>
          <w:ilvl w:val="0"/>
          <w:numId w:val="0"/>
        </w:numPr>
        <w:ind w:leftChars="0"/>
        <w:rPr>
          <w:rFonts w:hint="eastAsia"/>
          <w:lang w:val="en-US" w:eastAsia="zh-CN"/>
        </w:rPr>
      </w:pPr>
      <w:r>
        <w:drawing>
          <wp:inline distT="0" distB="0" distL="114300" distR="114300">
            <wp:extent cx="5725160" cy="2585720"/>
            <wp:effectExtent l="0" t="0" r="8890" b="508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33"/>
                    <a:stretch>
                      <a:fillRect/>
                    </a:stretch>
                  </pic:blipFill>
                  <pic:spPr>
                    <a:xfrm>
                      <a:off x="0" y="0"/>
                      <a:ext cx="5725160" cy="2585720"/>
                    </a:xfrm>
                    <a:prstGeom prst="rect">
                      <a:avLst/>
                    </a:prstGeom>
                    <a:noFill/>
                    <a:ln>
                      <a:noFill/>
                    </a:ln>
                  </pic:spPr>
                </pic:pic>
              </a:graphicData>
            </a:graphic>
          </wp:inline>
        </w:drawing>
      </w:r>
    </w:p>
    <w:p w14:paraId="055F10EA">
      <w:pPr>
        <w:numPr>
          <w:ilvl w:val="0"/>
          <w:numId w:val="0"/>
        </w:numPr>
        <w:ind w:leftChars="0"/>
      </w:pPr>
    </w:p>
    <w:p w14:paraId="2BC591D1">
      <w:pPr>
        <w:numPr>
          <w:ilvl w:val="0"/>
          <w:numId w:val="0"/>
        </w:numPr>
        <w:ind w:leftChars="0"/>
        <w:rPr>
          <w:rFonts w:hint="default"/>
          <w:lang w:val="en-US" w:eastAsia="zh-CN"/>
        </w:rPr>
      </w:pPr>
      <w:r>
        <w:drawing>
          <wp:inline distT="0" distB="0" distL="114300" distR="114300">
            <wp:extent cx="5725160" cy="2581910"/>
            <wp:effectExtent l="0" t="0" r="8890" b="8890"/>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34"/>
                    <a:stretch>
                      <a:fillRect/>
                    </a:stretch>
                  </pic:blipFill>
                  <pic:spPr>
                    <a:xfrm>
                      <a:off x="0" y="0"/>
                      <a:ext cx="5725160" cy="2581910"/>
                    </a:xfrm>
                    <a:prstGeom prst="rect">
                      <a:avLst/>
                    </a:prstGeom>
                    <a:noFill/>
                    <a:ln>
                      <a:noFill/>
                    </a:ln>
                  </pic:spPr>
                </pic:pic>
              </a:graphicData>
            </a:graphic>
          </wp:inline>
        </w:drawing>
      </w:r>
    </w:p>
    <w:sectPr>
      <w:headerReference r:id="rId5" w:type="first"/>
      <w:footerReference r:id="rId8" w:type="first"/>
      <w:headerReference r:id="rId3" w:type="default"/>
      <w:footerReference r:id="rId6" w:type="default"/>
      <w:headerReference r:id="rId4" w:type="even"/>
      <w:footerReference r:id="rId7" w:type="even"/>
      <w:pgSz w:w="11900" w:h="16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等线">
    <w:altName w:val="汉仪中等线KW"/>
    <w:panose1 w:val="02010600030101010101"/>
    <w:charset w:val="86"/>
    <w:family w:val="auto"/>
    <w:pitch w:val="default"/>
    <w:sig w:usb0="00000000" w:usb1="00000000" w:usb2="00000016" w:usb3="00000000" w:csb0="0004000F" w:csb1="00000000"/>
  </w:font>
  <w:font w:name="Calibri Light">
    <w:altName w:val="Helvetica Neue"/>
    <w:panose1 w:val="020F0302020204030204"/>
    <w:charset w:val="00"/>
    <w:family w:val="swiss"/>
    <w:pitch w:val="default"/>
    <w:sig w:usb0="00000000" w:usb1="00000000" w:usb2="00000009" w:usb3="00000000" w:csb0="200001FF" w:csb1="00000000"/>
  </w:font>
  <w:font w:name="微软雅黑">
    <w:altName w:val="汉仪旗黑"/>
    <w:panose1 w:val="020B0503020204020204"/>
    <w:charset w:val="86"/>
    <w:family w:val="auto"/>
    <w:pitch w:val="default"/>
    <w:sig w:usb0="00000000" w:usb1="00000000" w:usb2="00000016" w:usb3="00000000" w:csb0="0004001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A624D">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F5BA2">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9031B">
    <w:pPr>
      <w:pStyle w:val="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7396E">
    <w:pPr>
      <w:pStyle w:val="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E401C">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478CB">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C6B59"/>
    <w:multiLevelType w:val="multilevel"/>
    <w:tmpl w:val="899C6B59"/>
    <w:lvl w:ilvl="0" w:tentative="0">
      <w:start w:val="1"/>
      <w:numFmt w:val="chineseCounting"/>
      <w:suff w:val="nothing"/>
      <w:lvlText w:val="第%1章 "/>
      <w:lvlJc w:val="left"/>
      <w:pPr>
        <w:ind w:left="432" w:hanging="432"/>
      </w:pPr>
      <w:rPr>
        <w:rFonts w:hint="eastAsia"/>
      </w:rPr>
    </w:lvl>
    <w:lvl w:ilvl="1" w:tentative="0">
      <w:start w:val="1"/>
      <w:numFmt w:val="decimal"/>
      <w:pStyle w:val="3"/>
      <w:isLgl/>
      <w:lvlText w:val="%1.%2."/>
      <w:lvlJc w:val="left"/>
      <w:pPr>
        <w:ind w:left="575" w:hanging="575"/>
      </w:pPr>
      <w:rPr>
        <w:rFonts w:hint="eastAsia"/>
      </w:rPr>
    </w:lvl>
    <w:lvl w:ilvl="2" w:tentative="0">
      <w:start w:val="1"/>
      <w:numFmt w:val="decimal"/>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9B2F7BE0"/>
    <w:multiLevelType w:val="singleLevel"/>
    <w:tmpl w:val="9B2F7BE0"/>
    <w:lvl w:ilvl="0" w:tentative="0">
      <w:start w:val="1"/>
      <w:numFmt w:val="decimal"/>
      <w:suff w:val="space"/>
      <w:lvlText w:val="%1."/>
      <w:lvlJc w:val="left"/>
    </w:lvl>
  </w:abstractNum>
  <w:abstractNum w:abstractNumId="2">
    <w:nsid w:val="A47BC24B"/>
    <w:multiLevelType w:val="singleLevel"/>
    <w:tmpl w:val="A47BC24B"/>
    <w:lvl w:ilvl="0" w:tentative="0">
      <w:start w:val="1"/>
      <w:numFmt w:val="decimal"/>
      <w:suff w:val="space"/>
      <w:lvlText w:val="%1."/>
      <w:lvlJc w:val="left"/>
    </w:lvl>
  </w:abstractNum>
  <w:abstractNum w:abstractNumId="3">
    <w:nsid w:val="AE04677B"/>
    <w:multiLevelType w:val="singleLevel"/>
    <w:tmpl w:val="AE04677B"/>
    <w:lvl w:ilvl="0" w:tentative="0">
      <w:start w:val="1"/>
      <w:numFmt w:val="decimal"/>
      <w:suff w:val="space"/>
      <w:lvlText w:val="%1."/>
      <w:lvlJc w:val="left"/>
    </w:lvl>
  </w:abstractNum>
  <w:abstractNum w:abstractNumId="4">
    <w:nsid w:val="C2892C6B"/>
    <w:multiLevelType w:val="singleLevel"/>
    <w:tmpl w:val="C2892C6B"/>
    <w:lvl w:ilvl="0" w:tentative="0">
      <w:start w:val="1"/>
      <w:numFmt w:val="decimal"/>
      <w:suff w:val="space"/>
      <w:lvlText w:val="%1."/>
      <w:lvlJc w:val="left"/>
    </w:lvl>
  </w:abstractNum>
  <w:abstractNum w:abstractNumId="5">
    <w:nsid w:val="D0ADD23A"/>
    <w:multiLevelType w:val="singleLevel"/>
    <w:tmpl w:val="D0ADD23A"/>
    <w:lvl w:ilvl="0" w:tentative="0">
      <w:start w:val="1"/>
      <w:numFmt w:val="decimal"/>
      <w:suff w:val="space"/>
      <w:lvlText w:val="%1."/>
      <w:lvlJc w:val="left"/>
    </w:lvl>
  </w:abstractNum>
  <w:abstractNum w:abstractNumId="6">
    <w:nsid w:val="FE249398"/>
    <w:multiLevelType w:val="singleLevel"/>
    <w:tmpl w:val="FE249398"/>
    <w:lvl w:ilvl="0" w:tentative="0">
      <w:start w:val="1"/>
      <w:numFmt w:val="bullet"/>
      <w:lvlText w:val=""/>
      <w:lvlJc w:val="left"/>
      <w:pPr>
        <w:ind w:left="420" w:hanging="420"/>
      </w:pPr>
      <w:rPr>
        <w:rFonts w:hint="default" w:ascii="Wingdings" w:hAnsi="Wingdings"/>
      </w:rPr>
    </w:lvl>
  </w:abstractNum>
  <w:abstractNum w:abstractNumId="7">
    <w:nsid w:val="0DCF9B4F"/>
    <w:multiLevelType w:val="singleLevel"/>
    <w:tmpl w:val="0DCF9B4F"/>
    <w:lvl w:ilvl="0" w:tentative="0">
      <w:start w:val="1"/>
      <w:numFmt w:val="bullet"/>
      <w:lvlText w:val=""/>
      <w:lvlJc w:val="left"/>
      <w:pPr>
        <w:ind w:left="420" w:hanging="420"/>
      </w:pPr>
      <w:rPr>
        <w:rFonts w:hint="default" w:ascii="Wingdings" w:hAnsi="Wingdings"/>
      </w:rPr>
    </w:lvl>
  </w:abstractNum>
  <w:abstractNum w:abstractNumId="8">
    <w:nsid w:val="1BDC11C1"/>
    <w:multiLevelType w:val="singleLevel"/>
    <w:tmpl w:val="1BDC11C1"/>
    <w:lvl w:ilvl="0" w:tentative="0">
      <w:start w:val="1"/>
      <w:numFmt w:val="bullet"/>
      <w:lvlText w:val=""/>
      <w:lvlJc w:val="left"/>
      <w:pPr>
        <w:ind w:left="420" w:hanging="420"/>
      </w:pPr>
      <w:rPr>
        <w:rFonts w:hint="default" w:ascii="Wingdings" w:hAnsi="Wingdings"/>
      </w:rPr>
    </w:lvl>
  </w:abstractNum>
  <w:abstractNum w:abstractNumId="9">
    <w:nsid w:val="2D52FB8F"/>
    <w:multiLevelType w:val="singleLevel"/>
    <w:tmpl w:val="2D52FB8F"/>
    <w:lvl w:ilvl="0" w:tentative="0">
      <w:start w:val="1"/>
      <w:numFmt w:val="bullet"/>
      <w:lvlText w:val=""/>
      <w:lvlJc w:val="left"/>
      <w:pPr>
        <w:ind w:left="420" w:hanging="420"/>
      </w:pPr>
      <w:rPr>
        <w:rFonts w:hint="default" w:ascii="Wingdings" w:hAnsi="Wingdings"/>
      </w:rPr>
    </w:lvl>
  </w:abstractNum>
  <w:abstractNum w:abstractNumId="10">
    <w:nsid w:val="431F57D4"/>
    <w:multiLevelType w:val="singleLevel"/>
    <w:tmpl w:val="431F57D4"/>
    <w:lvl w:ilvl="0" w:tentative="0">
      <w:start w:val="1"/>
      <w:numFmt w:val="bullet"/>
      <w:lvlText w:val=""/>
      <w:lvlJc w:val="left"/>
      <w:pPr>
        <w:ind w:left="420" w:hanging="420"/>
      </w:pPr>
      <w:rPr>
        <w:rFonts w:hint="default" w:ascii="Wingdings" w:hAnsi="Wingdings"/>
      </w:rPr>
    </w:lvl>
  </w:abstractNum>
  <w:abstractNum w:abstractNumId="11">
    <w:nsid w:val="6C972F11"/>
    <w:multiLevelType w:val="singleLevel"/>
    <w:tmpl w:val="6C972F11"/>
    <w:lvl w:ilvl="0" w:tentative="0">
      <w:start w:val="1"/>
      <w:numFmt w:val="bullet"/>
      <w:lvlText w:val=""/>
      <w:lvlJc w:val="left"/>
      <w:pPr>
        <w:ind w:left="420" w:hanging="420"/>
      </w:pPr>
      <w:rPr>
        <w:rFonts w:hint="default" w:ascii="Wingdings" w:hAnsi="Wingdings"/>
      </w:rPr>
    </w:lvl>
  </w:abstractNum>
  <w:abstractNum w:abstractNumId="12">
    <w:nsid w:val="79E3A9C7"/>
    <w:multiLevelType w:val="singleLevel"/>
    <w:tmpl w:val="79E3A9C7"/>
    <w:lvl w:ilvl="0" w:tentative="0">
      <w:start w:val="1"/>
      <w:numFmt w:val="bullet"/>
      <w:lvlText w:val=""/>
      <w:lvlJc w:val="left"/>
      <w:pPr>
        <w:ind w:left="420" w:hanging="420"/>
      </w:pPr>
      <w:rPr>
        <w:rFonts w:hint="default" w:ascii="Wingdings" w:hAnsi="Wingdings"/>
      </w:rPr>
    </w:lvl>
  </w:abstractNum>
  <w:num w:numId="1">
    <w:abstractNumId w:val="0"/>
  </w:num>
  <w:num w:numId="2">
    <w:abstractNumId w:val="6"/>
  </w:num>
  <w:num w:numId="3">
    <w:abstractNumId w:val="3"/>
  </w:num>
  <w:num w:numId="4">
    <w:abstractNumId w:val="9"/>
  </w:num>
  <w:num w:numId="5">
    <w:abstractNumId w:val="12"/>
  </w:num>
  <w:num w:numId="6">
    <w:abstractNumId w:val="10"/>
  </w:num>
  <w:num w:numId="7">
    <w:abstractNumId w:val="8"/>
  </w:num>
  <w:num w:numId="8">
    <w:abstractNumId w:val="7"/>
  </w:num>
  <w:num w:numId="9">
    <w:abstractNumId w:val="11"/>
  </w:num>
  <w:num w:numId="10">
    <w:abstractNumId w:val="2"/>
  </w:num>
  <w:num w:numId="11">
    <w:abstractNumId w:val="5"/>
  </w:num>
  <w:num w:numId="12">
    <w:abstractNumId w:val="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YWMyYTc2MDQwODBkNTQ1MzZjYzYwYmVlNGNmYTkifQ=="/>
  </w:docVars>
  <w:rsids>
    <w:rsidRoot w:val="3F58699D"/>
    <w:rsid w:val="01F176F8"/>
    <w:rsid w:val="01F66ABD"/>
    <w:rsid w:val="03337AB0"/>
    <w:rsid w:val="03386F9E"/>
    <w:rsid w:val="03962305"/>
    <w:rsid w:val="03AD5EDF"/>
    <w:rsid w:val="03EE4B24"/>
    <w:rsid w:val="046E5030"/>
    <w:rsid w:val="06162243"/>
    <w:rsid w:val="066623C4"/>
    <w:rsid w:val="06BF009A"/>
    <w:rsid w:val="097E5B14"/>
    <w:rsid w:val="0A02119E"/>
    <w:rsid w:val="0A710C84"/>
    <w:rsid w:val="0ACC708D"/>
    <w:rsid w:val="0C9D6482"/>
    <w:rsid w:val="0E811D9B"/>
    <w:rsid w:val="0ECE5A23"/>
    <w:rsid w:val="0FE62385"/>
    <w:rsid w:val="1008458B"/>
    <w:rsid w:val="104F4EA0"/>
    <w:rsid w:val="106D43EE"/>
    <w:rsid w:val="10A53C29"/>
    <w:rsid w:val="11B83E6B"/>
    <w:rsid w:val="12ED0144"/>
    <w:rsid w:val="134753CA"/>
    <w:rsid w:val="13CC58CF"/>
    <w:rsid w:val="1404336A"/>
    <w:rsid w:val="14116F38"/>
    <w:rsid w:val="142739AB"/>
    <w:rsid w:val="146D0E60"/>
    <w:rsid w:val="14AF4992"/>
    <w:rsid w:val="14BC3B96"/>
    <w:rsid w:val="16895CFA"/>
    <w:rsid w:val="17C76AD9"/>
    <w:rsid w:val="184C2D33"/>
    <w:rsid w:val="19A370D2"/>
    <w:rsid w:val="19BB441C"/>
    <w:rsid w:val="1DA90A2F"/>
    <w:rsid w:val="1DBB050A"/>
    <w:rsid w:val="1F037BD6"/>
    <w:rsid w:val="1F996FAD"/>
    <w:rsid w:val="205729C5"/>
    <w:rsid w:val="207E073E"/>
    <w:rsid w:val="22697C93"/>
    <w:rsid w:val="240928D8"/>
    <w:rsid w:val="247B7C20"/>
    <w:rsid w:val="255D02BB"/>
    <w:rsid w:val="264D3D01"/>
    <w:rsid w:val="28813076"/>
    <w:rsid w:val="2B8255FA"/>
    <w:rsid w:val="2E271812"/>
    <w:rsid w:val="2F3740ED"/>
    <w:rsid w:val="31EC4318"/>
    <w:rsid w:val="324A4E9A"/>
    <w:rsid w:val="32725B2C"/>
    <w:rsid w:val="338513F0"/>
    <w:rsid w:val="34425290"/>
    <w:rsid w:val="348C0A37"/>
    <w:rsid w:val="34F57DE4"/>
    <w:rsid w:val="37460BE1"/>
    <w:rsid w:val="37B07013"/>
    <w:rsid w:val="37B81B43"/>
    <w:rsid w:val="37E72C7E"/>
    <w:rsid w:val="37F86F59"/>
    <w:rsid w:val="382424EF"/>
    <w:rsid w:val="3843268B"/>
    <w:rsid w:val="38727512"/>
    <w:rsid w:val="387E68E3"/>
    <w:rsid w:val="3952035E"/>
    <w:rsid w:val="3A2E4E87"/>
    <w:rsid w:val="3A641B4B"/>
    <w:rsid w:val="3B3B5D4F"/>
    <w:rsid w:val="3BF21AC7"/>
    <w:rsid w:val="3E4E6111"/>
    <w:rsid w:val="3EDC144D"/>
    <w:rsid w:val="3F58699D"/>
    <w:rsid w:val="3F88629F"/>
    <w:rsid w:val="405348EF"/>
    <w:rsid w:val="42EE564F"/>
    <w:rsid w:val="446257C8"/>
    <w:rsid w:val="44CB21BF"/>
    <w:rsid w:val="44CB2F13"/>
    <w:rsid w:val="46A2504B"/>
    <w:rsid w:val="49107A31"/>
    <w:rsid w:val="4A1757D1"/>
    <w:rsid w:val="4AD97768"/>
    <w:rsid w:val="4BD32335"/>
    <w:rsid w:val="4C0726E6"/>
    <w:rsid w:val="4C1E4D39"/>
    <w:rsid w:val="4C404553"/>
    <w:rsid w:val="4DC35C44"/>
    <w:rsid w:val="4E2323A9"/>
    <w:rsid w:val="51204589"/>
    <w:rsid w:val="542A0FD3"/>
    <w:rsid w:val="545853DC"/>
    <w:rsid w:val="56B85264"/>
    <w:rsid w:val="56C23D14"/>
    <w:rsid w:val="56F52014"/>
    <w:rsid w:val="57C95EDB"/>
    <w:rsid w:val="58226E39"/>
    <w:rsid w:val="585C3C2E"/>
    <w:rsid w:val="598D29D8"/>
    <w:rsid w:val="59A55F73"/>
    <w:rsid w:val="59CF4D9E"/>
    <w:rsid w:val="5A736072"/>
    <w:rsid w:val="5E6310D4"/>
    <w:rsid w:val="5E96232F"/>
    <w:rsid w:val="5F583811"/>
    <w:rsid w:val="5F5C2D34"/>
    <w:rsid w:val="5FD90725"/>
    <w:rsid w:val="60314FBA"/>
    <w:rsid w:val="608368E3"/>
    <w:rsid w:val="60DB227B"/>
    <w:rsid w:val="62771EF0"/>
    <w:rsid w:val="63690012"/>
    <w:rsid w:val="63E57025"/>
    <w:rsid w:val="648E1347"/>
    <w:rsid w:val="6556504B"/>
    <w:rsid w:val="65A35A35"/>
    <w:rsid w:val="65B03853"/>
    <w:rsid w:val="661A1A97"/>
    <w:rsid w:val="667358F2"/>
    <w:rsid w:val="66F014CF"/>
    <w:rsid w:val="679445D1"/>
    <w:rsid w:val="67AC72FC"/>
    <w:rsid w:val="67DE3FF8"/>
    <w:rsid w:val="69103A17"/>
    <w:rsid w:val="69474951"/>
    <w:rsid w:val="6C4038DA"/>
    <w:rsid w:val="6CC35621"/>
    <w:rsid w:val="6D8054EB"/>
    <w:rsid w:val="6DD53539"/>
    <w:rsid w:val="6DDC77EE"/>
    <w:rsid w:val="6ED41AB9"/>
    <w:rsid w:val="6ED924EF"/>
    <w:rsid w:val="6EDB7B1D"/>
    <w:rsid w:val="700370F8"/>
    <w:rsid w:val="715642FE"/>
    <w:rsid w:val="721F55F1"/>
    <w:rsid w:val="73EC1C67"/>
    <w:rsid w:val="749842B4"/>
    <w:rsid w:val="75FE6341"/>
    <w:rsid w:val="76530DD9"/>
    <w:rsid w:val="76C577FD"/>
    <w:rsid w:val="76E750FC"/>
    <w:rsid w:val="770F616E"/>
    <w:rsid w:val="78C5012A"/>
    <w:rsid w:val="78D05435"/>
    <w:rsid w:val="790C3828"/>
    <w:rsid w:val="791B741D"/>
    <w:rsid w:val="7A445BC1"/>
    <w:rsid w:val="7B610F6B"/>
    <w:rsid w:val="7BF02C26"/>
    <w:rsid w:val="7CBD6589"/>
    <w:rsid w:val="7D2C0E3A"/>
    <w:rsid w:val="7F3E12E9"/>
    <w:rsid w:val="7F405C73"/>
    <w:rsid w:val="7F435763"/>
    <w:rsid w:val="7FFFB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等线" w:cs="Times New Roman"/>
      <w:color w:val="595959"/>
      <w:kern w:val="2"/>
      <w:sz w:val="24"/>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pBdr>
        <w:top w:val="none" w:color="auto" w:sz="0" w:space="1"/>
        <w:left w:val="none" w:color="auto" w:sz="0" w:space="4"/>
        <w:bottom w:val="single" w:color="auto" w:sz="4" w:space="1"/>
        <w:right w:val="none" w:color="auto" w:sz="0" w:space="4"/>
      </w:pBdr>
      <w:shd w:val="clear" w:color="auto" w:fill="F1F1F1"/>
      <w:spacing w:before="260" w:after="160" w:line="240" w:lineRule="auto"/>
      <w:ind w:left="575" w:hanging="575" w:firstLineChars="0"/>
      <w:outlineLvl w:val="1"/>
    </w:pPr>
    <w:rPr>
      <w:rFonts w:ascii="Calibri Light" w:hAnsi="Calibri Light" w:eastAsia="宋体" w:cs="Times New Roman"/>
      <w:b/>
      <w:bCs/>
      <w:color w:val="2E75B5"/>
      <w:sz w:val="32"/>
      <w:szCs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toc 3"/>
    <w:basedOn w:val="1"/>
    <w:next w:val="1"/>
    <w:unhideWhenUsed/>
    <w:qFormat/>
    <w:uiPriority w:val="39"/>
    <w:pPr>
      <w:tabs>
        <w:tab w:val="left" w:pos="1760"/>
        <w:tab w:val="right" w:leader="dot" w:pos="9010"/>
      </w:tabs>
      <w:spacing w:before="0" w:after="0"/>
      <w:ind w:left="440" w:firstLine="440"/>
    </w:pPr>
    <w:rPr>
      <w:rFonts w:asciiTheme="minorHAnsi" w:hAnsiTheme="minorHAnsi"/>
      <w:i/>
    </w:rPr>
  </w:style>
  <w:style w:type="paragraph" w:styleId="7">
    <w:name w:val="footer"/>
    <w:basedOn w:val="1"/>
    <w:unhideWhenUsed/>
    <w:qFormat/>
    <w:uiPriority w:val="99"/>
    <w:pPr>
      <w:tabs>
        <w:tab w:val="center" w:pos="4153"/>
        <w:tab w:val="right" w:pos="8306"/>
      </w:tabs>
      <w:snapToGrid w:val="0"/>
      <w:spacing w:line="240" w:lineRule="auto"/>
    </w:pPr>
    <w:rPr>
      <w:sz w:val="18"/>
      <w:szCs w:val="18"/>
    </w:rPr>
  </w:style>
  <w:style w:type="paragraph" w:styleId="8">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2"/>
    <w:basedOn w:val="1"/>
    <w:next w:val="1"/>
    <w:unhideWhenUsed/>
    <w:qFormat/>
    <w:uiPriority w:val="39"/>
    <w:pPr>
      <w:spacing w:before="0" w:after="0"/>
      <w:ind w:left="220"/>
    </w:pPr>
    <w:rPr>
      <w:rFonts w:asciiTheme="minorHAnsi" w:hAnsiTheme="minorHAnsi"/>
      <w:smallCaps/>
    </w:rPr>
  </w:style>
  <w:style w:type="character" w:styleId="12">
    <w:name w:val="Hyperlink"/>
    <w:unhideWhenUsed/>
    <w:qFormat/>
    <w:uiPriority w:val="99"/>
    <w:rPr>
      <w:color w:val="0563C1"/>
      <w:u w:val="single"/>
    </w:rPr>
  </w:style>
  <w:style w:type="paragraph" w:styleId="13">
    <w:name w:val="List Paragraph"/>
    <w:basedOn w:val="1"/>
    <w:qFormat/>
    <w:uiPriority w:val="34"/>
    <w:pPr>
      <w:ind w:firstLine="420" w:firstLineChars="200"/>
    </w:pPr>
  </w:style>
  <w:style w:type="paragraph" w:customStyle="1" w:styleId="14">
    <w:name w:val="TOC 标题2"/>
    <w:basedOn w:val="2"/>
    <w:next w:val="1"/>
    <w:unhideWhenUsed/>
    <w:qFormat/>
    <w:uiPriority w:val="39"/>
    <w:pPr>
      <w:keepNext/>
      <w:keepLines/>
      <w:numPr>
        <w:ilvl w:val="0"/>
        <w:numId w:val="0"/>
      </w:numPr>
      <w:spacing w:before="240" w:line="259" w:lineRule="auto"/>
      <w:outlineLvl w:val="9"/>
    </w:pPr>
    <w:rPr>
      <w:rFonts w:asciiTheme="majorHAnsi" w:hAnsiTheme="majorHAnsi" w:eastAsiaTheme="majorEastAsia" w:cstheme="majorBidi"/>
      <w:b w:val="0"/>
      <w:color w:val="2E75B6" w:themeColor="accent1" w:themeShade="BF"/>
      <w:sz w:val="32"/>
      <w:szCs w:val="32"/>
      <w:lang w:val="en-US"/>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header" Target="header1.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2171</Words>
  <Characters>2205</Characters>
  <Lines>0</Lines>
  <Paragraphs>0</Paragraphs>
  <TotalTime>0</TotalTime>
  <ScaleCrop>false</ScaleCrop>
  <LinksUpToDate>false</LinksUpToDate>
  <CharactersWithSpaces>2211</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2021-12-29T09:52:00Z</dcterms:created>
  <dc:creator>曹张振</dc:creator>
  <cp:lastModifiedBy>周婷</cp:lastModifiedBy>
  <dcterms:modified xsi:type="dcterms:W3CDTF">2026-01-22T09:16:27Z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190E9FCAB0AE4B249E9262C08A4F37E4</vt:lpwstr>
  </property>
</Properties>
</file>