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4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双眼视与低视力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双眼视与低视力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