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9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南京市中医院1317教室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南京市中医院1317教室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（市中）中医八233;中医八232;中医八231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（市中西）中西临23级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（市中）中医八233;中医八232;中医八231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南京市中医院1317教室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南京市中医院1317教室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（市中）中医231;中医232;中医234;中医233;中医235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（市中）中医八233;中医八232;中医八231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南京市中医院1317教室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南京市中医院1317教室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（市中）中医八233;中医八232;中医八231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（市中西）中西临23级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（市中）中医八233;中医八232;中医八231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南京市中医院1317教室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南京市中医院1317教室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（市中）中医231;中医232;中医234;中医233;中医235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（市中）中医八233;中医八232;中医八231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南京市中医院1317教室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（市中）中医231;中医232;中医235;中医234;中医233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（市中）中医八233;中医八232;中医八231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南京市中医院1317教室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南京市中医院1317教室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南京市中医院1317教室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（市中）中医231;中医233;中医232;中医235;中医234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030925—002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1~5,7~17周 (9:10-12:20)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南京市中医院1317教室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